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北京市丰台区统计局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年政府信息公开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2年，北京市丰台区统计局调查队（以下简称丰台局队）深入贯彻落实《政府信息公开条例》《北京市丰台区2022年政务公开工作要点》要求，紧紧围绕市区中心工作，聚焦企业群众需求，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加强政府信息公开力度，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全过程推进政务公开。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充分利用区政府网站、“丰台统计”微信公众号、“丰台统计”微博等平台做好统计数据信息发布和数据解读工作，向社会公众提供统计信息服务。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2022年，通过丰台区政府网站发布各类信息405条；“丰台统计”微信公众号发布143条图文信息；“丰台统计”微博发布171条图文信息。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（二）依申请公开办理情况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不断完善依申请公开服务，对</w:t>
      </w:r>
      <w:r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政府信息公开指南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进行更新修订</w:t>
      </w:r>
      <w:r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及时有效</w:t>
      </w:r>
      <w:r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办理政府信息公开申请，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主动征求相关部门意见，争取做到应公开尽公开</w:t>
      </w:r>
      <w:r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eastAsia="zh-CN"/>
        </w:rPr>
        <w:t>公职律师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</w:rPr>
        <w:t>全程参与，对受理程序、出具答复、诉讼风险等方面提出专业的法律意见。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2022年，收到政府信息公开申请5件，办结5件。其中：予以公开2件；不予公开1件；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无法提供1件；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其他处理1件。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根据《丰台局队202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年政务公开工作方案》要求，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加强对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区政府网站各专题专栏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的日常维护和动态更新，结合新任务新要求，及时进行调整完善，做到各类渠道和载体公开的信息内容一致。</w:t>
      </w:r>
      <w:r>
        <w:rPr>
          <w:rFonts w:hint="eastAsia" w:ascii="仿宋_GB2312" w:eastAsia="仿宋_GB2312"/>
          <w:sz w:val="32"/>
          <w:szCs w:val="32"/>
          <w:lang w:eastAsia="zh-CN"/>
        </w:rPr>
        <w:t>加强信息公开属性源头管理，信息制作部门在信息生成同时要明确公开属性。严格落实公开前保密审查机制，妥善处理好公开与保密的关系。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持续做好区政府网站内容建设，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eastAsia="zh-CN"/>
        </w:rPr>
        <w:t>对“数据发布”专栏进行改版升级，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eastAsia="zh-CN"/>
        </w:rPr>
        <w:t>增设了“数读”栏目，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eastAsia="zh-CN"/>
        </w:rPr>
        <w:t>添加了统计数据与统计年鉴的下载功能。改版后的专栏页面设置更加清晰，实现多个时间维度发布统计数据的要求。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将统计</w:t>
      </w:r>
      <w:r>
        <w:rPr>
          <w:rFonts w:hint="eastAsia" w:ascii="仿宋_GB2312" w:hAnsi="仿宋_GB2312" w:eastAsia="仿宋_GB2312" w:cs="仿宋_GB2312"/>
          <w:color w:val="000000"/>
          <w:sz w:val="32"/>
        </w:rPr>
        <w:t>信息转换为适于新媒体传播的形式，向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社会公众</w:t>
      </w:r>
      <w:r>
        <w:rPr>
          <w:rFonts w:hint="eastAsia" w:ascii="仿宋_GB2312" w:hAnsi="仿宋_GB2312" w:eastAsia="仿宋_GB2312" w:cs="仿宋_GB2312"/>
          <w:color w:val="000000"/>
          <w:sz w:val="32"/>
        </w:rPr>
        <w:t>主动推送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。通过“丰台统计”微信公众号发布《丰台区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2021年国民经济和社会发展统计公报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《党的十九大以来丰台区经济社会发展系列报告》等信息，对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人民生活、就业、社会保障、教育、卫生、环境、能源等民生相关数据进行解读，主动回应民生关切问题。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（五）政府信息公开监督保障及教育培训情况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eastAsia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TW" w:eastAsia="zh-CN"/>
        </w:rPr>
        <w:t>加强对政府信息公开工作的组织领导，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eastAsia="zh-CN"/>
        </w:rPr>
        <w:t>《北京市丰台区统计局调查队政府信息和政务公开工作管理规定》《北京市丰台区统计局调查队政务信息工作管理办法》《北京市丰台区统计局调查队政务新媒体管理办法》等制度进行修订，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val="en-US" w:eastAsia="zh-CN"/>
        </w:rPr>
        <w:t>强化监督保障，推动工作落实。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</w:rPr>
        <w:t>对于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eastAsia="zh-CN"/>
        </w:rPr>
        <w:t>工作中发现的问题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</w:rPr>
        <w:t>立即整改，举一反三。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eastAsia="zh-CN"/>
        </w:rPr>
        <w:t>组织工作人员参加区政务服务局组织的业务培训，不断提高政府信息公开工作水平。</w:t>
      </w: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tbl>
      <w:tblPr>
        <w:tblStyle w:val="4"/>
        <w:tblpPr w:leftFromText="180" w:rightFromText="180" w:vertAnchor="text" w:horzAnchor="page" w:tblpX="1334" w:tblpY="13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丰台局队扎实开展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政府信息公开工作，但仍存在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以下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不足：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依申请公开处理能力有待进一步提高，政府信息公开意识仍需进一步提升。下一步，我单位将加强对《政府信息公开条例》的集中学习，对依申请公开典型案例进行分析解读，提高依申请公开答复水平。坚持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“公开为常态、不公开为例外”的原则，将信息公开意识充分渗透到统计工作全流程，做好重点领域信息公开，不断提升政府统计部门公信力与影响力。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Style w:val="6"/>
          <w:rFonts w:hint="eastAsia" w:ascii="仿宋_GB2312" w:hAnsi="仿宋" w:eastAsia="仿宋_GB2312" w:cs="Times New Roman"/>
          <w:bCs/>
          <w:kern w:val="2"/>
          <w:sz w:val="32"/>
          <w:szCs w:val="22"/>
          <w:lang w:val="en-US" w:eastAsia="zh-CN" w:bidi="ar-SA"/>
        </w:rPr>
        <w:t>2022年，我单位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发出收费通知的件数和总金额以及实际收取的总金额均为0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2744AE3"/>
    <w:rsid w:val="032962BB"/>
    <w:rsid w:val="03FD78BD"/>
    <w:rsid w:val="10B41646"/>
    <w:rsid w:val="15321BCA"/>
    <w:rsid w:val="1ACE1A97"/>
    <w:rsid w:val="1EFE202C"/>
    <w:rsid w:val="201941F6"/>
    <w:rsid w:val="28080FB3"/>
    <w:rsid w:val="2B9C5021"/>
    <w:rsid w:val="2C094EAF"/>
    <w:rsid w:val="2F917BB3"/>
    <w:rsid w:val="33C55166"/>
    <w:rsid w:val="418F2D10"/>
    <w:rsid w:val="43440CF7"/>
    <w:rsid w:val="4D9E76B3"/>
    <w:rsid w:val="52D2236C"/>
    <w:rsid w:val="63210861"/>
    <w:rsid w:val="656057C6"/>
    <w:rsid w:val="66A9245F"/>
    <w:rsid w:val="6C803A81"/>
    <w:rsid w:val="73E879E5"/>
    <w:rsid w:val="73FF4B22"/>
    <w:rsid w:val="7815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信息员</cp:lastModifiedBy>
  <cp:lastPrinted>2023-01-09T03:25:15Z</cp:lastPrinted>
  <dcterms:modified xsi:type="dcterms:W3CDTF">2023-01-09T05:50:19Z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582BB82DFC0C44C5A7B63D9460D22CE5</vt:lpwstr>
  </property>
</Properties>
</file>