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人民政府五里店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街道办事处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0"/>
          <w:szCs w:val="30"/>
        </w:rPr>
        <w:t xml:space="preserve">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五十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规定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spacing w:line="560" w:lineRule="exact"/>
        <w:ind w:firstLine="627" w:firstLineChars="196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color w:val="000000"/>
          <w:sz w:val="32"/>
          <w:szCs w:val="32"/>
        </w:rPr>
        <w:t>年，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五里店</w:t>
      </w:r>
      <w:r>
        <w:rPr>
          <w:rFonts w:hint="eastAsia" w:ascii="仿宋_GB2312" w:eastAsia="仿宋_GB2312"/>
          <w:color w:val="000000"/>
          <w:sz w:val="32"/>
          <w:szCs w:val="32"/>
        </w:rPr>
        <w:t>街道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办事处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坚持以习近平新时代中国特色社会主义思想为指导，深入贯彻党的二十大精神</w:t>
      </w:r>
      <w:r>
        <w:rPr>
          <w:rFonts w:hint="eastAsia" w:ascii="仿宋_GB2312" w:hAnsi="方正小标宋简体" w:eastAsia="仿宋_GB2312" w:cs="方正小标宋简体"/>
          <w:sz w:val="32"/>
          <w:szCs w:val="32"/>
        </w:rPr>
        <w:t>，</w:t>
      </w:r>
      <w:r>
        <w:rPr>
          <w:rFonts w:hint="eastAsia" w:ascii="仿宋_GB2312" w:hAnsi="方正小标宋简体" w:eastAsia="仿宋_GB2312" w:cs="方正小标宋简体"/>
          <w:sz w:val="32"/>
          <w:szCs w:val="32"/>
          <w:lang w:eastAsia="zh-CN"/>
        </w:rPr>
        <w:t>在</w:t>
      </w:r>
      <w:r>
        <w:rPr>
          <w:rFonts w:hint="eastAsia" w:ascii="仿宋_GB2312" w:eastAsia="仿宋_GB2312"/>
          <w:color w:val="000000"/>
          <w:sz w:val="32"/>
          <w:szCs w:val="32"/>
        </w:rPr>
        <w:t>区委、区政府的正确领导下和区政务服务管理局的指导帮助下，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切实做好</w:t>
      </w:r>
      <w:r>
        <w:rPr>
          <w:rFonts w:hint="eastAsia" w:ascii="仿宋_GB2312" w:eastAsia="仿宋_GB2312"/>
          <w:color w:val="000000"/>
          <w:sz w:val="32"/>
          <w:szCs w:val="32"/>
        </w:rPr>
        <w:t>信息公开工作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，落实</w:t>
      </w:r>
      <w:r>
        <w:rPr>
          <w:rFonts w:hint="eastAsia" w:ascii="仿宋_GB2312" w:eastAsia="仿宋_GB2312"/>
          <w:sz w:val="32"/>
          <w:szCs w:val="32"/>
        </w:rPr>
        <w:t>《中华人民共和国政府信息公开条例》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国务院令第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711号</w:t>
      </w:r>
      <w:r>
        <w:rPr>
          <w:rFonts w:hint="eastAsia" w:ascii="仿宋_GB2312" w:eastAsia="仿宋_GB2312"/>
          <w:sz w:val="32"/>
          <w:szCs w:val="32"/>
          <w:lang w:eastAsia="zh-CN"/>
        </w:rPr>
        <w:t>）、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《北京市丰台区2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022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政务公开要点》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  <w:lang w:eastAsia="zh-CN"/>
        </w:rPr>
        <w:t>相关</w:t>
      </w:r>
      <w:r>
        <w:rPr>
          <w:rFonts w:hint="eastAsia" w:ascii="仿宋_GB2312" w:eastAsia="仿宋_GB2312"/>
          <w:sz w:val="32"/>
          <w:szCs w:val="32"/>
        </w:rPr>
        <w:t>要求，</w:t>
      </w:r>
      <w:r>
        <w:rPr>
          <w:rFonts w:hint="eastAsia" w:ascii="仿宋_GB2312" w:eastAsia="仿宋_GB2312"/>
          <w:sz w:val="32"/>
          <w:szCs w:val="32"/>
          <w:lang w:eastAsia="zh-CN"/>
        </w:rPr>
        <w:t>持续</w:t>
      </w:r>
      <w:r>
        <w:rPr>
          <w:rFonts w:hint="eastAsia" w:ascii="仿宋_GB2312" w:eastAsia="仿宋_GB2312"/>
          <w:color w:val="000000"/>
          <w:sz w:val="32"/>
          <w:szCs w:val="32"/>
        </w:rPr>
        <w:t>建立</w:t>
      </w:r>
      <w:r>
        <w:rPr>
          <w:rFonts w:ascii="仿宋_GB2312" w:eastAsia="仿宋_GB2312"/>
          <w:color w:val="000000"/>
          <w:sz w:val="32"/>
          <w:szCs w:val="32"/>
        </w:rPr>
        <w:t>健全规章制度，</w:t>
      </w:r>
      <w:r>
        <w:rPr>
          <w:rFonts w:hint="eastAsia" w:ascii="仿宋_GB2312" w:eastAsia="仿宋_GB2312"/>
          <w:color w:val="000000"/>
          <w:sz w:val="32"/>
          <w:szCs w:val="32"/>
        </w:rPr>
        <w:t>规范公开流程，主动公开信息，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有条不紊地开展</w:t>
      </w:r>
      <w:r>
        <w:rPr>
          <w:rFonts w:hint="eastAsia" w:ascii="仿宋_GB2312" w:eastAsia="仿宋_GB2312"/>
          <w:color w:val="000000"/>
          <w:sz w:val="32"/>
          <w:szCs w:val="32"/>
        </w:rPr>
        <w:t>政务公开工作。</w:t>
      </w:r>
    </w:p>
    <w:p>
      <w:pPr>
        <w:spacing w:line="56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1）、面对疫情防控等工作，街道信息公开工作领导小组克服困难情况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通过京办、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OA办公系统等方式开展</w:t>
      </w:r>
      <w:r>
        <w:rPr>
          <w:rFonts w:hint="eastAsia" w:ascii="仿宋_GB2312" w:eastAsia="仿宋_GB2312"/>
          <w:color w:val="000000"/>
          <w:sz w:val="32"/>
          <w:szCs w:val="32"/>
        </w:rPr>
        <w:t>信息公开工作的督查指导，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严格落实信息发布审批、保密审查等制度，及时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通过丰台区政府网站</w:t>
      </w:r>
      <w:r>
        <w:rPr>
          <w:rFonts w:hint="eastAsia" w:ascii="仿宋_GB2312" w:eastAsia="仿宋_GB2312" w:cs="仿宋_GB2312"/>
          <w:sz w:val="32"/>
          <w:szCs w:val="32"/>
          <w:lang w:val="zh-CN"/>
        </w:rPr>
        <w:t>发布信息，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提高信息的时效性。</w:t>
      </w:r>
    </w:p>
    <w:p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2）、根据</w:t>
      </w:r>
      <w:r>
        <w:rPr>
          <w:rFonts w:hint="eastAsia" w:ascii="仿宋_GB2312" w:eastAsia="仿宋_GB2312"/>
          <w:color w:val="000000"/>
          <w:sz w:val="32"/>
          <w:szCs w:val="32"/>
        </w:rPr>
        <w:t>街道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实际情况，</w:t>
      </w:r>
      <w:r>
        <w:rPr>
          <w:rFonts w:hint="eastAsia" w:ascii="仿宋_GB2312" w:eastAsia="仿宋_GB2312"/>
          <w:color w:val="000000"/>
          <w:sz w:val="32"/>
          <w:szCs w:val="32"/>
        </w:rPr>
        <w:t>及时更新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完善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并发布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丰台区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五里店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街道政府信息主动公开清单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、五里店街道办事处政府信息公开指南（202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版）、</w:t>
      </w:r>
      <w:r>
        <w:rPr>
          <w:rFonts w:ascii="仿宋_GB2312" w:hAnsi="宋体" w:eastAsia="仿宋_GB2312"/>
          <w:color w:val="000000"/>
          <w:sz w:val="32"/>
          <w:szCs w:val="32"/>
        </w:rPr>
        <w:t>丰台区政府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门户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对外联系电话、领导调整简介、</w:t>
      </w:r>
      <w:r>
        <w:rPr>
          <w:rFonts w:hint="eastAsia" w:ascii="仿宋_GB2312" w:eastAsia="仿宋_GB2312"/>
          <w:color w:val="000000"/>
          <w:sz w:val="32"/>
          <w:szCs w:val="32"/>
        </w:rPr>
        <w:t>信息公开工作办公地址、时间、联系电话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等信息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我街道于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20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年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通过区政府门户网站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共主动公开政府信息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106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条。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）、</w:t>
      </w:r>
      <w:r>
        <w:rPr>
          <w:rFonts w:hint="eastAsia" w:ascii="仿宋_GB2312" w:eastAsia="仿宋_GB2312"/>
          <w:sz w:val="32"/>
          <w:szCs w:val="32"/>
        </w:rPr>
        <w:t>依申请公开办理情况。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20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年，共收到电子邮箱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途径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申请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件。街道严格按照区政务服务管理局要求和本街道依申请公开工作流程，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受理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申请人申请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邮件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、登记并出具受理告知书，过程中保证申请人顺畅的沟通渠道，申请人实际诉求按时办结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完毕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。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截止至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2022年12月31日，我街道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不存在因政府信息公开工作被申请行政复议、提起行政诉讼情况。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p>
      <w:pPr>
        <w:pStyle w:val="2"/>
        <w:rPr>
          <w:rFonts w:hint="eastAsia"/>
        </w:rPr>
      </w:pP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rPr>
          <w:rFonts w:hint="eastAsia"/>
        </w:rPr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  <w:t>政府信息公开工作</w:t>
      </w:r>
      <w:r>
        <w:rPr>
          <w:rFonts w:ascii="黑体" w:hAnsi="黑体" w:eastAsia="黑体" w:cs="宋体"/>
          <w:spacing w:val="8"/>
          <w:kern w:val="0"/>
          <w:sz w:val="32"/>
          <w:szCs w:val="32"/>
        </w:rPr>
        <w:t>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 xml:space="preserve"> 由于2022年疫情防控工作突发情况较多，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信息公开领导小组全体工作人员均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面临一人多岗情况，影响了主动信息公开数量及信息发布的时效性。</w:t>
      </w:r>
    </w:p>
    <w:p>
      <w:pPr>
        <w:widowControl/>
        <w:spacing w:line="560" w:lineRule="exact"/>
        <w:ind w:firstLine="675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下一步街道将继续“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坚持以公开为常态、不公开为例外原则”，正确处理公开和保密的关系，以</w:t>
      </w:r>
      <w:r>
        <w:rPr>
          <w:rFonts w:hint="eastAsia" w:ascii="仿宋_GB2312" w:hAnsi="宋体" w:eastAsia="仿宋_GB2312"/>
          <w:sz w:val="32"/>
          <w:szCs w:val="32"/>
        </w:rPr>
        <w:t>提升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领导小组工作</w:t>
      </w:r>
      <w:r>
        <w:rPr>
          <w:rFonts w:hint="eastAsia" w:ascii="仿宋_GB2312" w:hAnsi="宋体" w:eastAsia="仿宋_GB2312"/>
          <w:sz w:val="32"/>
          <w:szCs w:val="32"/>
        </w:rPr>
        <w:t>人员的业务水平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为抓手，落实工作人员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AB角制度，对街道相关人员进行业务培训，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提高主动公开信息的质量与数量，并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着重做好重点领域信息公开工作。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2"/>
        <w:ind w:firstLine="672" w:firstLineChars="200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发出收费通知的件数和总金额以及实际收取的总金额均为0。</w:t>
      </w: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 xml:space="preserve">                 </w:t>
      </w: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 xml:space="preserve">              丰台区人民政府五里店街道办事处</w:t>
      </w:r>
    </w:p>
    <w:p>
      <w:pPr>
        <w:pStyle w:val="2"/>
        <w:ind w:firstLine="672" w:firstLineChars="200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 xml:space="preserve">                      2023年1月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3CA8"/>
    <w:multiLevelType w:val="singleLevel"/>
    <w:tmpl w:val="097F3CA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AB"/>
    <w:rsid w:val="001104F1"/>
    <w:rsid w:val="001E6A07"/>
    <w:rsid w:val="004200B2"/>
    <w:rsid w:val="0062324E"/>
    <w:rsid w:val="009903AB"/>
    <w:rsid w:val="00AB3FD5"/>
    <w:rsid w:val="00CE7AD6"/>
    <w:rsid w:val="00D77B66"/>
    <w:rsid w:val="096E4214"/>
    <w:rsid w:val="09ED2A95"/>
    <w:rsid w:val="0C2C3C2D"/>
    <w:rsid w:val="0E812EAD"/>
    <w:rsid w:val="114551D8"/>
    <w:rsid w:val="120D1A33"/>
    <w:rsid w:val="12637B78"/>
    <w:rsid w:val="13367DFF"/>
    <w:rsid w:val="145B4775"/>
    <w:rsid w:val="1783285B"/>
    <w:rsid w:val="1A7F6178"/>
    <w:rsid w:val="1C596E8A"/>
    <w:rsid w:val="1E8671A4"/>
    <w:rsid w:val="1EFD026A"/>
    <w:rsid w:val="20636A21"/>
    <w:rsid w:val="206D37DB"/>
    <w:rsid w:val="24A4395F"/>
    <w:rsid w:val="257B3B0D"/>
    <w:rsid w:val="26235DD5"/>
    <w:rsid w:val="2B70551D"/>
    <w:rsid w:val="2C6C44C2"/>
    <w:rsid w:val="2FB0450F"/>
    <w:rsid w:val="31227E6D"/>
    <w:rsid w:val="32094B7A"/>
    <w:rsid w:val="33205B82"/>
    <w:rsid w:val="35DE6E94"/>
    <w:rsid w:val="3643083B"/>
    <w:rsid w:val="38C20C24"/>
    <w:rsid w:val="38FC58B0"/>
    <w:rsid w:val="38FE2883"/>
    <w:rsid w:val="399C61DD"/>
    <w:rsid w:val="3D0D3555"/>
    <w:rsid w:val="3E237090"/>
    <w:rsid w:val="3F2623FC"/>
    <w:rsid w:val="3F3E7236"/>
    <w:rsid w:val="3FF35559"/>
    <w:rsid w:val="40AB0851"/>
    <w:rsid w:val="417D6DED"/>
    <w:rsid w:val="422537B6"/>
    <w:rsid w:val="448B140F"/>
    <w:rsid w:val="488C2382"/>
    <w:rsid w:val="48CB6483"/>
    <w:rsid w:val="4A482B8B"/>
    <w:rsid w:val="4AA965DF"/>
    <w:rsid w:val="4BE64BD4"/>
    <w:rsid w:val="4E397251"/>
    <w:rsid w:val="502F70A4"/>
    <w:rsid w:val="50EB787C"/>
    <w:rsid w:val="511636C4"/>
    <w:rsid w:val="57632E7C"/>
    <w:rsid w:val="588309FF"/>
    <w:rsid w:val="5EF65FF7"/>
    <w:rsid w:val="60910921"/>
    <w:rsid w:val="627F7BF2"/>
    <w:rsid w:val="65215FCE"/>
    <w:rsid w:val="66D740C7"/>
    <w:rsid w:val="692435C1"/>
    <w:rsid w:val="6A8272DE"/>
    <w:rsid w:val="6ADD14F0"/>
    <w:rsid w:val="6B1D17AA"/>
    <w:rsid w:val="6BD5651E"/>
    <w:rsid w:val="6BF90763"/>
    <w:rsid w:val="6E4B2444"/>
    <w:rsid w:val="6E6C5FC7"/>
    <w:rsid w:val="6E6E01B4"/>
    <w:rsid w:val="71375262"/>
    <w:rsid w:val="73203D24"/>
    <w:rsid w:val="73373050"/>
    <w:rsid w:val="73D04FFA"/>
    <w:rsid w:val="7409734C"/>
    <w:rsid w:val="745C3971"/>
    <w:rsid w:val="74A807C3"/>
    <w:rsid w:val="7513445D"/>
    <w:rsid w:val="76F03C05"/>
    <w:rsid w:val="7A28098D"/>
    <w:rsid w:val="7D3B1468"/>
    <w:rsid w:val="7D464083"/>
    <w:rsid w:val="7D9562CC"/>
    <w:rsid w:val="7F6C02EE"/>
    <w:rsid w:val="7F6E19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qFormat/>
    <w:uiPriority w:val="0"/>
    <w:rPr>
      <w:color w:val="333333"/>
      <w:u w:val="none"/>
    </w:rPr>
  </w:style>
  <w:style w:type="character" w:styleId="10">
    <w:name w:val="Hyperlink"/>
    <w:basedOn w:val="8"/>
    <w:qFormat/>
    <w:uiPriority w:val="0"/>
    <w:rPr>
      <w:color w:val="333333"/>
      <w:u w:val="none"/>
    </w:rPr>
  </w:style>
  <w:style w:type="paragraph" w:customStyle="1" w:styleId="11">
    <w:name w:val="_Style 1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2">
    <w:name w:val="_Style 1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3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4">
    <w:name w:val="first-child"/>
    <w:basedOn w:val="8"/>
    <w:qFormat/>
    <w:uiPriority w:val="0"/>
  </w:style>
  <w:style w:type="character" w:customStyle="1" w:styleId="15">
    <w:name w:val="sx"/>
    <w:basedOn w:val="8"/>
    <w:qFormat/>
    <w:uiPriority w:val="0"/>
    <w:rPr>
      <w:vanish/>
    </w:rPr>
  </w:style>
  <w:style w:type="character" w:customStyle="1" w:styleId="16">
    <w:name w:val="cur"/>
    <w:basedOn w:val="8"/>
    <w:qFormat/>
    <w:uiPriority w:val="0"/>
  </w:style>
  <w:style w:type="character" w:customStyle="1" w:styleId="17">
    <w:name w:val="cur1"/>
    <w:basedOn w:val="8"/>
    <w:qFormat/>
    <w:uiPriority w:val="0"/>
  </w:style>
  <w:style w:type="character" w:customStyle="1" w:styleId="18">
    <w:name w:val="hover24"/>
    <w:basedOn w:val="8"/>
    <w:qFormat/>
    <w:uiPriority w:val="0"/>
    <w:rPr>
      <w:color w:val="5FB878"/>
    </w:rPr>
  </w:style>
  <w:style w:type="character" w:customStyle="1" w:styleId="19">
    <w:name w:val="hover25"/>
    <w:basedOn w:val="8"/>
    <w:qFormat/>
    <w:uiPriority w:val="0"/>
    <w:rPr>
      <w:color w:val="FFFFFF"/>
    </w:rPr>
  </w:style>
  <w:style w:type="character" w:customStyle="1" w:styleId="20">
    <w:name w:val="hover26"/>
    <w:basedOn w:val="8"/>
    <w:qFormat/>
    <w:uiPriority w:val="0"/>
    <w:rPr>
      <w:u w:val="none"/>
    </w:rPr>
  </w:style>
  <w:style w:type="character" w:customStyle="1" w:styleId="21">
    <w:name w:val="hover27"/>
    <w:basedOn w:val="8"/>
    <w:qFormat/>
    <w:uiPriority w:val="0"/>
    <w:rPr>
      <w:color w:val="5FB878"/>
    </w:rPr>
  </w:style>
  <w:style w:type="character" w:customStyle="1" w:styleId="22">
    <w:name w:val="layui-this2"/>
    <w:basedOn w:val="8"/>
    <w:qFormat/>
    <w:uiPriority w:val="0"/>
    <w:rPr>
      <w:bdr w:val="single" w:color="EEEEEE" w:sz="6" w:space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1997</Words>
  <Characters>2042</Characters>
  <Lines>8</Lines>
  <Paragraphs>2</Paragraphs>
  <TotalTime>2</TotalTime>
  <ScaleCrop>false</ScaleCrop>
  <LinksUpToDate>false</LinksUpToDate>
  <CharactersWithSpaces>2072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2021-01-05T02:57:00Z</cp:lastPrinted>
  <dcterms:modified xsi:type="dcterms:W3CDTF">2023-01-17T01:17:56Z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