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spacing w:line="54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北京市丰台区人民政府南苑街道办事处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202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年政府信息公开工作年度报告</w:t>
      </w:r>
    </w:p>
    <w:p>
      <w:pPr>
        <w:spacing w:line="560" w:lineRule="exact"/>
        <w:jc w:val="center"/>
        <w:rPr>
          <w:sz w:val="44"/>
          <w:szCs w:val="4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微软雅黑" w:hAnsi="微软雅黑" w:eastAsia="微软雅黑" w:cs="宋体"/>
          <w:color w:val="404040"/>
          <w:kern w:val="0"/>
          <w:sz w:val="24"/>
        </w:rPr>
        <w:t>　</w:t>
      </w: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  <w:r>
        <w:rPr>
          <w:rFonts w:ascii="微软雅黑" w:hAnsi="微软雅黑" w:eastAsia="微软雅黑" w:cs="宋体"/>
          <w:color w:val="404040"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依据《中华人民共和国政府信息公开条例》(以下简称《政府信息公开条例》)第五十条规定，编制本报告。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72" w:firstLineChars="200"/>
        <w:jc w:val="left"/>
        <w:textAlignment w:val="auto"/>
        <w:rPr>
          <w:rFonts w:ascii="黑体" w:hAnsi="黑体" w:eastAsia="黑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一、总体情况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22</w:t>
      </w:r>
      <w:r>
        <w:rPr>
          <w:rFonts w:hint="eastAsia" w:ascii="仿宋_GB2312" w:eastAsia="仿宋_GB2312"/>
          <w:sz w:val="32"/>
          <w:szCs w:val="32"/>
        </w:rPr>
        <w:t>年在</w:t>
      </w:r>
      <w:r>
        <w:rPr>
          <w:rFonts w:ascii="仿宋_GB2312" w:eastAsia="仿宋_GB2312"/>
          <w:sz w:val="32"/>
          <w:szCs w:val="32"/>
        </w:rPr>
        <w:t>区委</w:t>
      </w:r>
      <w:r>
        <w:rPr>
          <w:rFonts w:hint="eastAsia" w:ascii="仿宋_GB2312" w:eastAsia="仿宋_GB2312"/>
          <w:sz w:val="32"/>
          <w:szCs w:val="32"/>
        </w:rPr>
        <w:t>、</w:t>
      </w:r>
      <w:r>
        <w:rPr>
          <w:rFonts w:ascii="仿宋_GB2312" w:eastAsia="仿宋_GB2312"/>
          <w:sz w:val="32"/>
          <w:szCs w:val="32"/>
        </w:rPr>
        <w:t>区政府</w:t>
      </w:r>
      <w:r>
        <w:rPr>
          <w:rFonts w:hint="eastAsia" w:ascii="仿宋_GB2312" w:eastAsia="仿宋_GB2312"/>
          <w:sz w:val="32"/>
          <w:szCs w:val="32"/>
        </w:rPr>
        <w:t>的</w:t>
      </w:r>
      <w:r>
        <w:rPr>
          <w:rFonts w:ascii="仿宋_GB2312" w:eastAsia="仿宋_GB2312"/>
          <w:sz w:val="32"/>
          <w:szCs w:val="32"/>
        </w:rPr>
        <w:t>坚强领导下，在区政府信息公开办的</w:t>
      </w:r>
      <w:r>
        <w:rPr>
          <w:rFonts w:hint="eastAsia" w:ascii="仿宋_GB2312" w:eastAsia="仿宋_GB2312"/>
          <w:sz w:val="32"/>
          <w:szCs w:val="32"/>
        </w:rPr>
        <w:t>正确指导下</w:t>
      </w:r>
      <w:r>
        <w:rPr>
          <w:rFonts w:ascii="仿宋_GB2312" w:eastAsia="仿宋_GB2312"/>
          <w:sz w:val="32"/>
          <w:szCs w:val="32"/>
        </w:rPr>
        <w:t>，</w:t>
      </w:r>
      <w:r>
        <w:rPr>
          <w:rFonts w:hint="eastAsia" w:ascii="仿宋_GB2312" w:eastAsia="仿宋_GB2312"/>
          <w:sz w:val="32"/>
          <w:szCs w:val="32"/>
        </w:rPr>
        <w:t>南苑街道按照市、区关于政府信息</w:t>
      </w:r>
      <w:r>
        <w:rPr>
          <w:rFonts w:ascii="仿宋_GB2312" w:eastAsia="仿宋_GB2312"/>
          <w:sz w:val="32"/>
          <w:szCs w:val="32"/>
        </w:rPr>
        <w:t>和</w:t>
      </w:r>
      <w:r>
        <w:rPr>
          <w:rFonts w:hint="eastAsia" w:ascii="仿宋_GB2312" w:eastAsia="仿宋_GB2312"/>
          <w:sz w:val="32"/>
          <w:szCs w:val="32"/>
        </w:rPr>
        <w:t>政务公开工作的总体部署，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认真落实《北京市丰台区202</w:t>
      </w: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年政务公开工作要点》</w:t>
      </w:r>
      <w:r>
        <w:rPr>
          <w:rFonts w:hint="eastAsia" w:ascii="仿宋_GB2312" w:hAnsi="仿宋" w:eastAsia="仿宋_GB2312"/>
          <w:sz w:val="32"/>
          <w:szCs w:val="32"/>
        </w:rPr>
        <w:t>，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坚持以人民为中心，</w:t>
      </w:r>
      <w:r>
        <w:rPr>
          <w:rFonts w:hint="eastAsia" w:ascii="仿宋_GB2312" w:eastAsia="仿宋_GB2312"/>
          <w:sz w:val="32"/>
          <w:szCs w:val="32"/>
          <w:lang w:eastAsia="zh-CN"/>
        </w:rPr>
        <w:t>加强工作规范，提高公开的质量，切实提高群众的获得感、认同感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楷体_GB2312" w:hAnsi="仿宋" w:eastAsia="楷体_GB2312"/>
          <w:sz w:val="32"/>
          <w:szCs w:val="32"/>
        </w:rPr>
      </w:pPr>
      <w:r>
        <w:rPr>
          <w:rFonts w:hint="eastAsia" w:ascii="楷体_GB2312" w:hAnsi="仿宋" w:eastAsia="楷体_GB2312"/>
          <w:sz w:val="32"/>
          <w:szCs w:val="32"/>
        </w:rPr>
        <w:t>（一）主动公开情况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" w:eastAsia="仿宋_GB2312"/>
          <w:color w:val="FF0000"/>
          <w:sz w:val="32"/>
          <w:szCs w:val="32"/>
          <w:highlight w:val="none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20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年度政府</w:t>
      </w:r>
      <w:r>
        <w:rPr>
          <w:rFonts w:hint="eastAsia" w:ascii="仿宋_GB2312" w:hAnsi="仿宋" w:eastAsia="仿宋_GB2312"/>
          <w:sz w:val="32"/>
          <w:szCs w:val="32"/>
        </w:rPr>
        <w:t>网站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公开信息</w:t>
      </w:r>
      <w:r>
        <w:rPr>
          <w:rFonts w:hint="eastAsia" w:ascii="仿宋_GB2312" w:hAnsi="仿宋" w:eastAsia="仿宋_GB2312"/>
          <w:sz w:val="32"/>
          <w:szCs w:val="32"/>
          <w:highlight w:val="none"/>
          <w:lang w:val="en-US" w:eastAsia="zh-CN"/>
        </w:rPr>
        <w:t>414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条，其中机关、</w:t>
      </w:r>
      <w:r>
        <w:rPr>
          <w:rFonts w:ascii="仿宋_GB2312" w:hAnsi="仿宋" w:eastAsia="仿宋_GB2312"/>
          <w:sz w:val="32"/>
          <w:szCs w:val="32"/>
          <w:highlight w:val="none"/>
        </w:rPr>
        <w:t>社区信息数</w:t>
      </w:r>
      <w:r>
        <w:rPr>
          <w:rFonts w:hint="eastAsia" w:ascii="仿宋_GB2312" w:hAnsi="仿宋" w:eastAsia="仿宋_GB2312"/>
          <w:sz w:val="32"/>
          <w:szCs w:val="32"/>
          <w:highlight w:val="none"/>
          <w:lang w:val="en-US" w:eastAsia="zh-CN"/>
        </w:rPr>
        <w:t>364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条</w:t>
      </w:r>
      <w:r>
        <w:rPr>
          <w:rFonts w:ascii="仿宋_GB2312" w:hAnsi="仿宋" w:eastAsia="仿宋_GB2312"/>
          <w:sz w:val="32"/>
          <w:szCs w:val="32"/>
          <w:highlight w:val="none"/>
        </w:rPr>
        <w:t>，领导介绍</w:t>
      </w:r>
      <w:r>
        <w:rPr>
          <w:rFonts w:hint="eastAsia" w:ascii="仿宋_GB2312" w:hAnsi="仿宋" w:eastAsia="仿宋_GB2312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条</w:t>
      </w:r>
      <w:r>
        <w:rPr>
          <w:rFonts w:ascii="仿宋_GB2312" w:hAnsi="仿宋" w:eastAsia="仿宋_GB2312"/>
          <w:sz w:val="32"/>
          <w:szCs w:val="32"/>
          <w:highlight w:val="none"/>
        </w:rPr>
        <w:t>，街道基本信息</w:t>
      </w:r>
      <w:r>
        <w:rPr>
          <w:rFonts w:hint="eastAsia" w:ascii="仿宋_GB2312" w:hAnsi="仿宋" w:eastAsia="仿宋_GB2312"/>
          <w:sz w:val="32"/>
          <w:szCs w:val="32"/>
          <w:highlight w:val="none"/>
          <w:lang w:val="en-US" w:eastAsia="zh-CN"/>
        </w:rPr>
        <w:t>4</w:t>
      </w:r>
      <w:r>
        <w:rPr>
          <w:rFonts w:ascii="仿宋_GB2312" w:hAnsi="仿宋" w:eastAsia="仿宋_GB2312"/>
          <w:sz w:val="32"/>
          <w:szCs w:val="32"/>
          <w:highlight w:val="none"/>
        </w:rPr>
        <w:t>3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条</w:t>
      </w:r>
      <w:r>
        <w:rPr>
          <w:rFonts w:ascii="仿宋_GB2312" w:hAnsi="仿宋" w:eastAsia="仿宋_GB2312"/>
          <w:sz w:val="32"/>
          <w:szCs w:val="32"/>
          <w:highlight w:val="none"/>
        </w:rPr>
        <w:t>，财政预算决算3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条</w:t>
      </w:r>
      <w:r>
        <w:rPr>
          <w:rFonts w:ascii="仿宋_GB2312" w:hAnsi="仿宋" w:eastAsia="仿宋_GB2312"/>
          <w:sz w:val="32"/>
          <w:szCs w:val="32"/>
          <w:highlight w:val="none"/>
        </w:rPr>
        <w:t>，办事指南1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条</w:t>
      </w:r>
      <w:r>
        <w:rPr>
          <w:rFonts w:ascii="仿宋_GB2312" w:hAnsi="仿宋" w:eastAsia="仿宋_GB2312"/>
          <w:sz w:val="32"/>
          <w:szCs w:val="32"/>
          <w:highlight w:val="none"/>
        </w:rPr>
        <w:t>，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政府</w:t>
      </w:r>
      <w:r>
        <w:rPr>
          <w:rFonts w:ascii="仿宋_GB2312" w:hAnsi="仿宋" w:eastAsia="仿宋_GB2312"/>
          <w:sz w:val="32"/>
          <w:szCs w:val="32"/>
          <w:highlight w:val="none"/>
        </w:rPr>
        <w:t>信息公开年报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1条</w:t>
      </w:r>
      <w:r>
        <w:rPr>
          <w:rFonts w:ascii="仿宋_GB2312" w:hAnsi="仿宋" w:eastAsia="仿宋_GB2312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楷体_GB2312" w:hAnsi="仿宋" w:eastAsia="楷体_GB2312"/>
          <w:sz w:val="32"/>
          <w:szCs w:val="32"/>
        </w:rPr>
      </w:pPr>
      <w:r>
        <w:rPr>
          <w:rFonts w:hint="eastAsia" w:ascii="楷体_GB2312" w:hAnsi="仿宋" w:eastAsia="楷体_GB2312"/>
          <w:sz w:val="32"/>
          <w:szCs w:val="32"/>
        </w:rPr>
        <w:t>（二）依申请</w:t>
      </w:r>
      <w:r>
        <w:rPr>
          <w:rFonts w:ascii="楷体_GB2312" w:hAnsi="仿宋" w:eastAsia="楷体_GB2312"/>
          <w:sz w:val="32"/>
          <w:szCs w:val="32"/>
        </w:rPr>
        <w:t>公开办理情况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华文仿宋" w:eastAsia="仿宋_GB2312" w:cs="华文仿宋"/>
          <w:sz w:val="32"/>
          <w:szCs w:val="32"/>
          <w:highlight w:val="none"/>
        </w:rPr>
      </w:pPr>
      <w:r>
        <w:rPr>
          <w:rFonts w:hint="eastAsia" w:ascii="仿宋_GB2312" w:hAnsi="仿宋" w:eastAsia="仿宋_GB2312"/>
          <w:sz w:val="32"/>
          <w:szCs w:val="32"/>
          <w:highlight w:val="none"/>
        </w:rPr>
        <w:t>畅通依申请公开受理渠道，全年共受理依申请公开事项</w:t>
      </w:r>
      <w:r>
        <w:rPr>
          <w:rFonts w:hint="eastAsia" w:ascii="仿宋_GB2312" w:hAnsi="仿宋" w:eastAsia="仿宋_GB2312"/>
          <w:sz w:val="32"/>
          <w:szCs w:val="32"/>
          <w:highlight w:val="none"/>
          <w:lang w:val="en-US" w:eastAsia="zh-CN"/>
        </w:rPr>
        <w:t>16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件，其中网络申请</w:t>
      </w:r>
      <w:r>
        <w:rPr>
          <w:rFonts w:hint="eastAsia" w:ascii="仿宋_GB2312" w:hAnsi="仿宋" w:eastAsia="仿宋_GB2312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件，EMS邮寄申请</w:t>
      </w:r>
      <w:r>
        <w:rPr>
          <w:rFonts w:hint="eastAsia" w:ascii="仿宋_GB2312" w:hAnsi="仿宋" w:eastAsia="仿宋_GB2312"/>
          <w:sz w:val="32"/>
          <w:szCs w:val="32"/>
          <w:highlight w:val="none"/>
          <w:lang w:val="en-US" w:eastAsia="zh-CN"/>
        </w:rPr>
        <w:t>13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件。全部按时办结</w:t>
      </w:r>
      <w:r>
        <w:rPr>
          <w:rFonts w:hint="eastAsia" w:ascii="仿宋_GB2312" w:hAnsi="仿宋" w:eastAsia="仿宋_GB2312"/>
          <w:sz w:val="32"/>
          <w:szCs w:val="32"/>
          <w:highlight w:val="none"/>
          <w:lang w:val="en-US" w:eastAsia="zh-CN"/>
        </w:rPr>
        <w:t>16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件并按期答复，其中EMS邮寄答复</w:t>
      </w:r>
      <w:r>
        <w:rPr>
          <w:rFonts w:hint="eastAsia" w:ascii="仿宋_GB2312" w:hAnsi="仿宋" w:eastAsia="仿宋_GB2312"/>
          <w:sz w:val="32"/>
          <w:szCs w:val="32"/>
          <w:highlight w:val="none"/>
          <w:lang w:val="en-US" w:eastAsia="zh-CN"/>
        </w:rPr>
        <w:t>14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件，邮件答复</w:t>
      </w:r>
      <w:r>
        <w:rPr>
          <w:rFonts w:hint="eastAsia" w:ascii="仿宋_GB2312" w:hAnsi="仿宋" w:eastAsia="仿宋_GB2312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楷体_GB2312" w:hAnsi="仿宋" w:eastAsia="楷体_GB2312"/>
          <w:sz w:val="32"/>
          <w:szCs w:val="32"/>
        </w:rPr>
      </w:pPr>
      <w:r>
        <w:rPr>
          <w:rFonts w:hint="eastAsia" w:ascii="楷体_GB2312" w:hAnsi="仿宋" w:eastAsia="楷体_GB2312"/>
          <w:sz w:val="32"/>
          <w:szCs w:val="32"/>
        </w:rPr>
        <w:t>（三）政府信息</w:t>
      </w:r>
      <w:r>
        <w:rPr>
          <w:rFonts w:ascii="楷体_GB2312" w:hAnsi="仿宋" w:eastAsia="楷体_GB2312"/>
          <w:sz w:val="32"/>
          <w:szCs w:val="32"/>
        </w:rPr>
        <w:t>资源的规范化、标准化管理情况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eastAsia="zh-CN"/>
        </w:rPr>
        <w:t>加强</w:t>
      </w:r>
      <w:r>
        <w:rPr>
          <w:rFonts w:hint="eastAsia" w:ascii="仿宋_GB2312" w:hAnsi="宋体" w:eastAsia="仿宋_GB2312"/>
          <w:sz w:val="32"/>
          <w:szCs w:val="32"/>
        </w:rPr>
        <w:t>政府信息资源的规范化、标准化、信息化管理，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充分发挥</w:t>
      </w:r>
      <w:r>
        <w:rPr>
          <w:rFonts w:hint="eastAsia" w:ascii="仿宋_GB2312" w:hAnsi="宋体" w:eastAsia="仿宋_GB2312"/>
          <w:sz w:val="32"/>
          <w:szCs w:val="32"/>
        </w:rPr>
        <w:t>政府信息公开平台与政务服务平台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的作用</w:t>
      </w:r>
      <w:r>
        <w:rPr>
          <w:rFonts w:hint="eastAsia" w:ascii="仿宋_GB2312" w:hAnsi="宋体" w:eastAsia="仿宋_GB2312"/>
          <w:sz w:val="32"/>
          <w:szCs w:val="32"/>
        </w:rPr>
        <w:t>，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运用信息化手段做好政务公开工作，以数字化助力提升</w:t>
      </w:r>
      <w:r>
        <w:rPr>
          <w:rFonts w:hint="eastAsia" w:ascii="仿宋_GB2312" w:hAnsi="宋体" w:eastAsia="仿宋_GB2312"/>
          <w:sz w:val="32"/>
          <w:szCs w:val="32"/>
        </w:rPr>
        <w:t>政府信息公开在线办理水平。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楷体_GB2312" w:hAnsi="仿宋" w:eastAsia="楷体_GB2312"/>
          <w:sz w:val="32"/>
          <w:szCs w:val="32"/>
          <w:highlight w:val="none"/>
        </w:rPr>
      </w:pPr>
      <w:r>
        <w:rPr>
          <w:rFonts w:hint="eastAsia" w:ascii="楷体_GB2312" w:hAnsi="仿宋" w:eastAsia="楷体_GB2312"/>
          <w:sz w:val="32"/>
          <w:szCs w:val="32"/>
          <w:highlight w:val="none"/>
        </w:rPr>
        <w:t>（四）政府信息</w:t>
      </w:r>
      <w:r>
        <w:rPr>
          <w:rFonts w:ascii="楷体_GB2312" w:hAnsi="仿宋" w:eastAsia="楷体_GB2312"/>
          <w:sz w:val="32"/>
          <w:szCs w:val="32"/>
          <w:highlight w:val="none"/>
        </w:rPr>
        <w:t>公开平台建设情况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" w:eastAsia="仿宋_GB2312"/>
          <w:color w:val="FF0000"/>
          <w:sz w:val="32"/>
          <w:szCs w:val="32"/>
          <w:highlight w:val="green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>不断加强互联网政府信息公开平台建设，</w:t>
      </w:r>
      <w:r>
        <w:rPr>
          <w:rFonts w:hint="eastAsia" w:ascii="仿宋_GB2312" w:hAnsi="宋体" w:eastAsia="仿宋_GB2312"/>
          <w:sz w:val="32"/>
          <w:szCs w:val="32"/>
          <w:highlight w:val="none"/>
          <w:lang w:eastAsia="zh-CN"/>
        </w:rPr>
        <w:t>积极探索利用政务微博、微信等新媒体，及时发布各类政务信息，有效拓展政务公开渠道，</w:t>
      </w:r>
      <w:r>
        <w:rPr>
          <w:rFonts w:hint="eastAsia" w:ascii="仿宋_GB2312" w:hAnsi="宋体" w:eastAsia="仿宋_GB2312"/>
          <w:sz w:val="32"/>
          <w:szCs w:val="32"/>
          <w:highlight w:val="none"/>
        </w:rPr>
        <w:t>回应社会关切。新媒体采用街道工作信息，北京电视台</w:t>
      </w:r>
      <w:r>
        <w:rPr>
          <w:rFonts w:hint="eastAsia" w:ascii="仿宋_GB2312" w:hAnsi="宋体" w:eastAsia="仿宋_GB2312"/>
          <w:sz w:val="32"/>
          <w:szCs w:val="32"/>
          <w:highlight w:val="none"/>
          <w:lang w:val="en-US" w:eastAsia="zh-CN"/>
        </w:rPr>
        <w:t>24</w:t>
      </w:r>
      <w:r>
        <w:rPr>
          <w:rFonts w:hint="eastAsia" w:ascii="仿宋_GB2312" w:hAnsi="宋体" w:eastAsia="仿宋_GB2312"/>
          <w:sz w:val="32"/>
          <w:szCs w:val="32"/>
          <w:highlight w:val="none"/>
        </w:rPr>
        <w:t>篇、北京日报</w:t>
      </w:r>
      <w:r>
        <w:rPr>
          <w:rFonts w:hint="eastAsia" w:ascii="仿宋_GB2312" w:hAnsi="宋体" w:eastAsia="仿宋_GB2312"/>
          <w:sz w:val="32"/>
          <w:szCs w:val="32"/>
          <w:highlight w:val="none"/>
          <w:lang w:val="en-US" w:eastAsia="zh-CN"/>
        </w:rPr>
        <w:t>116</w:t>
      </w:r>
      <w:r>
        <w:rPr>
          <w:rFonts w:hint="eastAsia" w:ascii="仿宋_GB2312" w:hAnsi="宋体" w:eastAsia="仿宋_GB2312"/>
          <w:sz w:val="32"/>
          <w:szCs w:val="32"/>
          <w:highlight w:val="none"/>
        </w:rPr>
        <w:t>篇、北京晚报1</w:t>
      </w:r>
      <w:r>
        <w:rPr>
          <w:rFonts w:hint="eastAsia" w:ascii="仿宋_GB2312" w:hAnsi="宋体" w:eastAsia="仿宋_GB2312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_GB2312" w:hAnsi="宋体" w:eastAsia="仿宋_GB2312"/>
          <w:sz w:val="32"/>
          <w:szCs w:val="32"/>
          <w:highlight w:val="none"/>
        </w:rPr>
        <w:t>篇、劳动午报</w:t>
      </w:r>
      <w:r>
        <w:rPr>
          <w:rFonts w:hint="eastAsia" w:ascii="仿宋_GB2312" w:hAnsi="宋体" w:eastAsia="仿宋_GB2312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宋体" w:eastAsia="仿宋_GB2312"/>
          <w:sz w:val="32"/>
          <w:szCs w:val="32"/>
          <w:highlight w:val="none"/>
        </w:rPr>
        <w:t>篇、</w:t>
      </w:r>
      <w:r>
        <w:rPr>
          <w:rFonts w:hint="eastAsia" w:ascii="仿宋_GB2312" w:hAnsi="宋体" w:eastAsia="仿宋_GB2312"/>
          <w:sz w:val="32"/>
          <w:szCs w:val="32"/>
          <w:highlight w:val="none"/>
          <w:lang w:eastAsia="zh-CN"/>
        </w:rPr>
        <w:t>人民日报</w:t>
      </w:r>
      <w:r>
        <w:rPr>
          <w:rFonts w:hint="eastAsia" w:ascii="仿宋_GB2312" w:hAnsi="宋体" w:eastAsia="仿宋_GB2312"/>
          <w:sz w:val="32"/>
          <w:szCs w:val="32"/>
          <w:highlight w:val="none"/>
          <w:lang w:val="en-US" w:eastAsia="zh-CN"/>
        </w:rPr>
        <w:t>26篇，</w:t>
      </w:r>
      <w:r>
        <w:rPr>
          <w:rFonts w:hint="eastAsia" w:ascii="仿宋_GB2312" w:hAnsi="宋体" w:eastAsia="仿宋_GB2312"/>
          <w:sz w:val="32"/>
          <w:szCs w:val="32"/>
          <w:highlight w:val="none"/>
        </w:rPr>
        <w:t>丰台有线</w:t>
      </w:r>
      <w:r>
        <w:rPr>
          <w:rFonts w:hint="eastAsia" w:ascii="仿宋_GB2312" w:hAnsi="宋体" w:eastAsia="仿宋_GB2312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宋体" w:eastAsia="仿宋_GB2312"/>
          <w:sz w:val="32"/>
          <w:szCs w:val="32"/>
          <w:highlight w:val="none"/>
        </w:rPr>
        <w:t>篇、人民网、千龙网、新华网等网站报道</w:t>
      </w:r>
      <w:r>
        <w:rPr>
          <w:rFonts w:hint="eastAsia" w:ascii="仿宋_GB2312" w:hAnsi="宋体" w:eastAsia="仿宋_GB2312"/>
          <w:sz w:val="32"/>
          <w:szCs w:val="32"/>
          <w:highlight w:val="none"/>
          <w:lang w:val="en-US" w:eastAsia="zh-CN"/>
        </w:rPr>
        <w:t>36</w:t>
      </w:r>
      <w:r>
        <w:rPr>
          <w:rFonts w:hint="eastAsia" w:ascii="仿宋_GB2312" w:hAnsi="宋体" w:eastAsia="仿宋_GB2312"/>
          <w:sz w:val="32"/>
          <w:szCs w:val="32"/>
          <w:highlight w:val="none"/>
        </w:rPr>
        <w:t>篇。通过政务微博@和谐南苑发布政府信息</w:t>
      </w:r>
      <w:r>
        <w:rPr>
          <w:rFonts w:hint="eastAsia" w:ascii="仿宋_GB2312" w:hAnsi="宋体" w:eastAsia="仿宋_GB2312"/>
          <w:sz w:val="32"/>
          <w:szCs w:val="32"/>
          <w:highlight w:val="none"/>
          <w:lang w:val="en-US" w:eastAsia="zh-CN"/>
        </w:rPr>
        <w:t>287</w:t>
      </w:r>
      <w:r>
        <w:rPr>
          <w:rFonts w:hint="eastAsia" w:ascii="仿宋_GB2312" w:hAnsi="宋体" w:eastAsia="仿宋_GB2312"/>
          <w:sz w:val="32"/>
          <w:szCs w:val="32"/>
          <w:highlight w:val="none"/>
        </w:rPr>
        <w:t>条；通过政务微信@北京丰台南苑公开政府信息</w:t>
      </w:r>
      <w:r>
        <w:rPr>
          <w:rFonts w:hint="eastAsia" w:ascii="仿宋_GB2312" w:hAnsi="宋体" w:eastAsia="仿宋_GB2312"/>
          <w:sz w:val="32"/>
          <w:szCs w:val="32"/>
          <w:highlight w:val="none"/>
          <w:lang w:val="en-US" w:eastAsia="zh-CN"/>
        </w:rPr>
        <w:t>248</w:t>
      </w:r>
      <w:r>
        <w:rPr>
          <w:rFonts w:hint="eastAsia" w:ascii="仿宋_GB2312" w:hAnsi="宋体" w:eastAsia="仿宋_GB2312"/>
          <w:sz w:val="32"/>
          <w:szCs w:val="32"/>
          <w:highlight w:val="none"/>
        </w:rPr>
        <w:t>条。解决居民通过微博反映的与生产生活密切相关的舆情问题</w:t>
      </w:r>
      <w:r>
        <w:rPr>
          <w:rFonts w:hint="eastAsia" w:ascii="仿宋_GB2312" w:hAnsi="宋体" w:eastAsia="仿宋_GB2312"/>
          <w:sz w:val="32"/>
          <w:szCs w:val="32"/>
          <w:highlight w:val="none"/>
          <w:lang w:val="en-US" w:eastAsia="zh-CN"/>
        </w:rPr>
        <w:t>40</w:t>
      </w:r>
      <w:r>
        <w:rPr>
          <w:rFonts w:hint="eastAsia" w:ascii="仿宋_GB2312" w:hAnsi="宋体" w:eastAsia="仿宋_GB2312"/>
          <w:sz w:val="32"/>
          <w:szCs w:val="32"/>
          <w:highlight w:val="none"/>
        </w:rPr>
        <w:t>件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楷体_GB2312" w:hAnsi="仿宋" w:eastAsia="楷体_GB2312"/>
          <w:sz w:val="32"/>
          <w:szCs w:val="32"/>
          <w:highlight w:val="none"/>
        </w:rPr>
      </w:pPr>
      <w:r>
        <w:rPr>
          <w:rFonts w:hint="eastAsia" w:ascii="楷体_GB2312" w:hAnsi="仿宋" w:eastAsia="楷体_GB2312"/>
          <w:sz w:val="32"/>
          <w:szCs w:val="32"/>
          <w:highlight w:val="none"/>
        </w:rPr>
        <w:t>（五）政府</w:t>
      </w:r>
      <w:r>
        <w:rPr>
          <w:rFonts w:ascii="楷体_GB2312" w:hAnsi="仿宋" w:eastAsia="楷体_GB2312"/>
          <w:sz w:val="32"/>
          <w:szCs w:val="32"/>
          <w:highlight w:val="none"/>
        </w:rPr>
        <w:t>信息公开监督保障及教育培训情况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宋体" w:eastAsia="仿宋_GB2312"/>
          <w:b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sz w:val="32"/>
          <w:szCs w:val="32"/>
          <w:highlight w:val="none"/>
        </w:rPr>
        <w:t>一是按照政务公开培训计划，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由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综合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办公室组织信息员进行培训，重点对政府信</w:t>
      </w:r>
      <w:r>
        <w:rPr>
          <w:rFonts w:hint="eastAsia" w:ascii="仿宋_GB2312" w:hAnsi="宋体" w:eastAsia="仿宋_GB2312"/>
          <w:sz w:val="32"/>
          <w:szCs w:val="32"/>
          <w:highlight w:val="none"/>
        </w:rPr>
        <w:t>息公开流程、</w:t>
      </w:r>
      <w:r>
        <w:rPr>
          <w:rFonts w:hint="eastAsia" w:ascii="仿宋_GB2312" w:hAnsi="宋体" w:eastAsia="仿宋_GB2312"/>
          <w:sz w:val="32"/>
          <w:szCs w:val="32"/>
          <w:highlight w:val="none"/>
          <w:lang w:eastAsia="zh-CN"/>
        </w:rPr>
        <w:t>时间要求</w:t>
      </w:r>
      <w:r>
        <w:rPr>
          <w:rFonts w:ascii="仿宋_GB2312" w:hAnsi="宋体" w:eastAsia="仿宋_GB2312"/>
          <w:sz w:val="32"/>
          <w:szCs w:val="32"/>
          <w:highlight w:val="none"/>
        </w:rPr>
        <w:t>和</w:t>
      </w:r>
      <w:r>
        <w:rPr>
          <w:rFonts w:hint="eastAsia" w:ascii="仿宋_GB2312" w:hAnsi="宋体" w:eastAsia="仿宋_GB2312"/>
          <w:sz w:val="32"/>
          <w:szCs w:val="32"/>
          <w:highlight w:val="none"/>
          <w:lang w:eastAsia="zh-CN"/>
        </w:rPr>
        <w:t>政务信息</w:t>
      </w:r>
      <w:r>
        <w:rPr>
          <w:rFonts w:ascii="仿宋_GB2312" w:hAnsi="宋体" w:eastAsia="仿宋_GB2312"/>
          <w:sz w:val="32"/>
          <w:szCs w:val="32"/>
          <w:highlight w:val="none"/>
        </w:rPr>
        <w:t>内容的</w:t>
      </w:r>
      <w:r>
        <w:rPr>
          <w:rFonts w:hint="eastAsia" w:ascii="仿宋_GB2312" w:hAnsi="宋体" w:eastAsia="仿宋_GB2312"/>
          <w:sz w:val="32"/>
          <w:szCs w:val="32"/>
          <w:highlight w:val="none"/>
        </w:rPr>
        <w:t>把握进行针对性讲解，全年召开政府信息公开工作会议</w:t>
      </w:r>
      <w:r>
        <w:rPr>
          <w:rFonts w:hint="eastAsia" w:ascii="仿宋_GB2312" w:hAnsi="宋体" w:eastAsia="仿宋_GB2312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宋体" w:eastAsia="仿宋_GB2312"/>
          <w:sz w:val="32"/>
          <w:szCs w:val="32"/>
          <w:highlight w:val="none"/>
        </w:rPr>
        <w:t>次，举办业务培训班</w:t>
      </w:r>
      <w:r>
        <w:rPr>
          <w:rFonts w:hint="eastAsia" w:ascii="仿宋_GB2312" w:hAnsi="宋体" w:eastAsia="仿宋_GB2312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宋体" w:eastAsia="仿宋_GB2312"/>
          <w:sz w:val="32"/>
          <w:szCs w:val="32"/>
          <w:highlight w:val="none"/>
        </w:rPr>
        <w:t>次，接收培训人数</w:t>
      </w:r>
      <w:r>
        <w:rPr>
          <w:rFonts w:hint="eastAsia" w:ascii="仿宋_GB2312" w:hAnsi="宋体" w:eastAsia="仿宋_GB2312"/>
          <w:sz w:val="32"/>
          <w:szCs w:val="32"/>
          <w:highlight w:val="none"/>
          <w:lang w:val="en-US" w:eastAsia="zh-CN"/>
        </w:rPr>
        <w:t>15</w:t>
      </w:r>
      <w:r>
        <w:rPr>
          <w:rFonts w:ascii="仿宋_GB2312" w:hAnsi="宋体" w:eastAsia="仿宋_GB2312"/>
          <w:sz w:val="32"/>
          <w:szCs w:val="32"/>
          <w:highlight w:val="none"/>
        </w:rPr>
        <w:t>人，</w:t>
      </w:r>
      <w:r>
        <w:rPr>
          <w:rFonts w:hint="eastAsia" w:ascii="仿宋_GB2312" w:hAnsi="宋体" w:eastAsia="仿宋_GB2312"/>
          <w:sz w:val="32"/>
          <w:szCs w:val="32"/>
          <w:highlight w:val="none"/>
        </w:rPr>
        <w:t>对政务公开工作进行部署落实；二是及时</w:t>
      </w:r>
      <w:r>
        <w:rPr>
          <w:rFonts w:hint="eastAsia" w:ascii="仿宋_GB2312" w:hAnsi="Times New Roman" w:eastAsia="仿宋_GB2312"/>
          <w:bCs/>
          <w:sz w:val="32"/>
          <w:szCs w:val="32"/>
          <w:highlight w:val="none"/>
        </w:rPr>
        <w:t>反馈政务公开相关文件，</w:t>
      </w:r>
      <w:r>
        <w:rPr>
          <w:rFonts w:hint="eastAsia" w:ascii="仿宋_GB2312" w:hAnsi="Times New Roman" w:eastAsia="仿宋_GB2312"/>
          <w:bCs/>
          <w:sz w:val="32"/>
          <w:szCs w:val="32"/>
          <w:highlight w:val="none"/>
          <w:lang w:eastAsia="zh-CN"/>
        </w:rPr>
        <w:t>主动与区信息公开办沟通联系，</w:t>
      </w:r>
      <w:r>
        <w:rPr>
          <w:rFonts w:hint="eastAsia" w:ascii="仿宋_GB2312" w:hAnsi="Times New Roman" w:eastAsia="仿宋_GB2312"/>
          <w:bCs/>
          <w:sz w:val="32"/>
          <w:szCs w:val="32"/>
          <w:highlight w:val="none"/>
        </w:rPr>
        <w:t>积极参与</w:t>
      </w:r>
      <w:r>
        <w:rPr>
          <w:rFonts w:ascii="仿宋_GB2312" w:hAnsi="Times New Roman" w:eastAsia="仿宋_GB2312"/>
          <w:bCs/>
          <w:sz w:val="32"/>
          <w:szCs w:val="32"/>
          <w:highlight w:val="none"/>
        </w:rPr>
        <w:t>区信息公开办</w:t>
      </w:r>
      <w:r>
        <w:rPr>
          <w:rFonts w:hint="eastAsia" w:ascii="仿宋_GB2312" w:hAnsi="Times New Roman" w:eastAsia="仿宋_GB2312"/>
          <w:bCs/>
          <w:sz w:val="32"/>
          <w:szCs w:val="32"/>
          <w:highlight w:val="none"/>
        </w:rPr>
        <w:t>各类</w:t>
      </w:r>
      <w:r>
        <w:rPr>
          <w:rFonts w:ascii="仿宋_GB2312" w:hAnsi="Times New Roman" w:eastAsia="仿宋_GB2312"/>
          <w:bCs/>
          <w:sz w:val="32"/>
          <w:szCs w:val="32"/>
          <w:highlight w:val="none"/>
        </w:rPr>
        <w:t>会议</w:t>
      </w:r>
      <w:r>
        <w:rPr>
          <w:rFonts w:hint="eastAsia" w:ascii="仿宋_GB2312" w:hAnsi="Times New Roman" w:eastAsia="仿宋_GB2312"/>
          <w:bCs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楷体_GB2312" w:hAnsi="仿宋" w:eastAsia="楷体_GB2312"/>
          <w:sz w:val="32"/>
          <w:szCs w:val="32"/>
          <w:highlight w:val="none"/>
        </w:rPr>
      </w:pPr>
      <w:r>
        <w:rPr>
          <w:rFonts w:hint="eastAsia" w:ascii="楷体_GB2312" w:hAnsi="仿宋" w:eastAsia="楷体_GB2312"/>
          <w:sz w:val="32"/>
          <w:szCs w:val="32"/>
          <w:highlight w:val="none"/>
        </w:rPr>
        <w:t>（六）市</w:t>
      </w:r>
      <w:r>
        <w:rPr>
          <w:rFonts w:ascii="楷体_GB2312" w:hAnsi="仿宋" w:eastAsia="楷体_GB2312"/>
          <w:sz w:val="32"/>
          <w:szCs w:val="32"/>
          <w:highlight w:val="none"/>
        </w:rPr>
        <w:t>和区人民政府工作考核、社会评议和责任追究结果情况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ascii="仿宋_GB2312" w:hAnsi="仿宋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b/>
          <w:kern w:val="0"/>
          <w:sz w:val="32"/>
          <w:szCs w:val="32"/>
          <w:highlight w:val="none"/>
        </w:rPr>
        <w:t>一是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完善组织领导。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确定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政府信息公开工作领导机构，办事处主任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高建忠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为组长、副主任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闫山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为副组长，各办公室和各社区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、村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为成员的政府信息公开工作领导小组。</w:t>
      </w:r>
      <w:r>
        <w:rPr>
          <w:rFonts w:hint="eastAsia" w:ascii="仿宋_GB2312" w:hAnsi="宋体" w:eastAsia="仿宋_GB2312" w:cs="宋体"/>
          <w:b/>
          <w:kern w:val="0"/>
          <w:sz w:val="32"/>
          <w:szCs w:val="32"/>
          <w:highlight w:val="none"/>
        </w:rPr>
        <w:t>二是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明确责任分工。由综合办公室牵头，统筹指导各办公室开展政府信息公开工作，党群工作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办公室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加强媒体信息的审核公布，其他办公室和社区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、村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在信息制作和线索提供方面给予强有力的支撑。</w:t>
      </w:r>
      <w:r>
        <w:rPr>
          <w:rFonts w:hint="eastAsia" w:ascii="仿宋_GB2312" w:hAnsi="仿宋" w:eastAsia="仿宋_GB2312"/>
          <w:b/>
          <w:sz w:val="32"/>
          <w:szCs w:val="32"/>
          <w:highlight w:val="none"/>
        </w:rPr>
        <w:t>三是</w:t>
      </w:r>
      <w:r>
        <w:rPr>
          <w:rFonts w:ascii="仿宋_GB2312" w:hAnsi="仿宋" w:eastAsia="仿宋_GB2312"/>
          <w:sz w:val="32"/>
          <w:szCs w:val="32"/>
          <w:highlight w:val="none"/>
        </w:rPr>
        <w:t>建立和完善相关的工作制度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。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制定了</w:t>
      </w:r>
      <w:r>
        <w:rPr>
          <w:rFonts w:ascii="仿宋_GB2312" w:hAnsi="仿宋" w:eastAsia="仿宋_GB2312"/>
          <w:sz w:val="32"/>
          <w:szCs w:val="32"/>
          <w:highlight w:val="none"/>
        </w:rPr>
        <w:t>社区</w:t>
      </w:r>
      <w:r>
        <w:rPr>
          <w:rFonts w:hint="eastAsia" w:ascii="仿宋_GB2312" w:hAnsi="仿宋" w:eastAsia="仿宋_GB2312"/>
          <w:sz w:val="32"/>
          <w:szCs w:val="32"/>
          <w:highlight w:val="none"/>
          <w:lang w:eastAsia="zh-CN"/>
        </w:rPr>
        <w:t>、村</w:t>
      </w:r>
      <w:r>
        <w:rPr>
          <w:rFonts w:ascii="仿宋_GB2312" w:hAnsi="仿宋" w:eastAsia="仿宋_GB2312"/>
          <w:sz w:val="32"/>
          <w:szCs w:val="32"/>
          <w:highlight w:val="none"/>
        </w:rPr>
        <w:t>信息工作考核制度，月考核年总结，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重点</w:t>
      </w:r>
      <w:r>
        <w:rPr>
          <w:rFonts w:ascii="仿宋_GB2312" w:hAnsi="仿宋" w:eastAsia="仿宋_GB2312"/>
          <w:sz w:val="32"/>
          <w:szCs w:val="32"/>
          <w:highlight w:val="none"/>
        </w:rPr>
        <w:t>把握信息数量和质量，抓紧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抓</w:t>
      </w:r>
      <w:r>
        <w:rPr>
          <w:rFonts w:ascii="仿宋_GB2312" w:hAnsi="仿宋" w:eastAsia="仿宋_GB2312"/>
          <w:sz w:val="32"/>
          <w:szCs w:val="32"/>
          <w:highlight w:val="none"/>
        </w:rPr>
        <w:t>实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街道</w:t>
      </w:r>
      <w:r>
        <w:rPr>
          <w:rFonts w:ascii="仿宋_GB2312" w:hAnsi="仿宋" w:eastAsia="仿宋_GB2312"/>
          <w:sz w:val="32"/>
          <w:szCs w:val="32"/>
          <w:highlight w:val="none"/>
        </w:rPr>
        <w:t>信息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工作</w:t>
      </w:r>
      <w:r>
        <w:rPr>
          <w:rFonts w:ascii="仿宋_GB2312" w:hAnsi="仿宋" w:eastAsia="仿宋_GB2312"/>
          <w:sz w:val="32"/>
          <w:szCs w:val="32"/>
          <w:highlight w:val="none"/>
        </w:rPr>
        <w:t>。</w:t>
      </w:r>
    </w:p>
    <w:p>
      <w:pPr>
        <w:pStyle w:val="2"/>
      </w:pPr>
    </w:p>
    <w:p>
      <w:pPr>
        <w:numPr>
          <w:ilvl w:val="0"/>
          <w:numId w:val="1"/>
        </w:num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主动公开政府信息情况</w:t>
      </w: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tbl>
      <w:tblPr>
        <w:tblStyle w:val="7"/>
        <w:tblW w:w="974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现行有效件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　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 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Cs w:val="21"/>
                <w:lang w:bidi="ar"/>
              </w:rPr>
              <w:t> </w:t>
            </w:r>
            <w:r>
              <w:rPr>
                <w:rFonts w:hint="eastAsia" w:cs="Calibri"/>
                <w:kern w:val="0"/>
                <w:szCs w:val="21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　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 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Cs w:val="21"/>
                <w:lang w:bidi="ar"/>
              </w:rPr>
              <w:t> </w:t>
            </w:r>
            <w:r>
              <w:rPr>
                <w:rFonts w:hint="eastAsia" w:cs="Calibri"/>
                <w:kern w:val="0"/>
                <w:szCs w:val="21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Cs w:val="21"/>
                <w:lang w:bidi="ar"/>
              </w:rPr>
              <w:t> </w:t>
            </w:r>
            <w:r>
              <w:rPr>
                <w:rFonts w:hint="eastAsia" w:cs="Calibri"/>
                <w:kern w:val="0"/>
                <w:szCs w:val="21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316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</w:t>
            </w:r>
            <w:bookmarkStart w:id="0" w:name="_GoBack"/>
            <w:bookmarkEnd w:id="0"/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收费金额（单位：万元）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 w:eastAsia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</w:tr>
    </w:tbl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numPr>
          <w:ilvl w:val="0"/>
          <w:numId w:val="1"/>
        </w:num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收到和处理政府信息公开申请情况</w:t>
      </w:r>
    </w:p>
    <w:p>
      <w:pPr>
        <w:pStyle w:val="6"/>
        <w:widowControl/>
        <w:shd w:val="clear" w:color="auto" w:fill="FFFFFF"/>
        <w:spacing w:before="0" w:beforeAutospacing="0" w:after="0" w:afterAutospacing="0"/>
        <w:ind w:firstLine="420"/>
        <w:jc w:val="both"/>
        <w:rPr>
          <w:rFonts w:hint="eastAsia" w:ascii="宋体" w:hAnsi="宋体" w:cs="宋体"/>
          <w:color w:val="333333"/>
        </w:rPr>
      </w:pPr>
    </w:p>
    <w:tbl>
      <w:tblPr>
        <w:tblStyle w:val="7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6"/>
        <w:gridCol w:w="943"/>
        <w:gridCol w:w="3217"/>
        <w:gridCol w:w="691"/>
        <w:gridCol w:w="688"/>
        <w:gridCol w:w="688"/>
        <w:gridCol w:w="688"/>
        <w:gridCol w:w="688"/>
        <w:gridCol w:w="688"/>
        <w:gridCol w:w="69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6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ascii="楷体" w:hAnsi="楷体" w:eastAsia="楷体" w:cs="楷体"/>
                <w:kern w:val="0"/>
                <w:sz w:val="20"/>
                <w:szCs w:val="20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822" w:type="dxa"/>
            <w:gridSpan w:val="7"/>
            <w:tcBorders>
              <w:top w:val="single" w:color="auto" w:sz="8" w:space="0"/>
              <w:left w:val="single" w:color="auto" w:sz="0" w:space="0"/>
              <w:bottom w:val="wav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6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691" w:type="dxa"/>
            <w:vMerge w:val="restart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法人或其他组织</w:t>
            </w:r>
          </w:p>
        </w:tc>
        <w:tc>
          <w:tcPr>
            <w:tcW w:w="691" w:type="dxa"/>
            <w:vMerge w:val="restart"/>
            <w:tcBorders>
              <w:top w:val="single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6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691" w:type="dxa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商业</w:t>
            </w:r>
          </w:p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企业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科研</w:t>
            </w:r>
          </w:p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</w:p>
        </w:tc>
        <w:tc>
          <w:tcPr>
            <w:tcW w:w="691" w:type="dxa"/>
            <w:vMerge w:val="continue"/>
            <w:tcBorders>
              <w:top w:val="single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6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一、本年新收政府信息公开申请数量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16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16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6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二、上年结转政府信息公开申请数量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restart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三、本年度办理结果</w:t>
            </w:r>
          </w:p>
        </w:tc>
        <w:tc>
          <w:tcPr>
            <w:tcW w:w="4160" w:type="dxa"/>
            <w:gridSpan w:val="2"/>
            <w:tcBorders>
              <w:top w:val="single" w:color="auto" w:sz="0" w:space="0"/>
              <w:left w:val="single" w:color="auto" w:sz="0" w:space="0"/>
              <w:bottom w:val="wav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（一）予以公开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4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threeDEngrav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4160" w:type="dxa"/>
            <w:gridSpan w:val="2"/>
            <w:tcBorders>
              <w:top w:val="single" w:color="auto" w:sz="0" w:space="0"/>
              <w:left w:val="single" w:color="auto" w:sz="0" w:space="0"/>
              <w:bottom w:val="wav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（二）部分公开</w:t>
            </w:r>
            <w:r>
              <w:rPr>
                <w:rFonts w:ascii="楷体" w:hAnsi="楷体" w:eastAsia="楷体" w:cs="楷体"/>
                <w:kern w:val="0"/>
                <w:sz w:val="20"/>
                <w:szCs w:val="20"/>
                <w:lang w:bidi="ar"/>
              </w:rPr>
              <w:t>（区分处理的，只计这一情形，不计其他情形）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threeDEngrav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（三）不予公开</w:t>
            </w:r>
          </w:p>
        </w:tc>
        <w:tc>
          <w:tcPr>
            <w:tcW w:w="3217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1.属于国家秘密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17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2.其他法律行政法规禁止公开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17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3.危及“三安全一稳定”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17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4.保护第三方合法权益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17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5.属于三类内部事务信息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17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6.属于四类过程性信息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17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7.属于行政执法案卷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17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8.属于行政查询事项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（四）无法提供</w:t>
            </w:r>
          </w:p>
        </w:tc>
        <w:tc>
          <w:tcPr>
            <w:tcW w:w="3217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1.本机关不掌握相关政府信息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12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12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17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2.没有现成信息需要另行制作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91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17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3.补正后申请内容仍不明确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（五）不予处理</w:t>
            </w:r>
          </w:p>
        </w:tc>
        <w:tc>
          <w:tcPr>
            <w:tcW w:w="3217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1.信访举报投诉类申请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91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17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2.重复申请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17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3.要求提供公开出版物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91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17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4.无正当理由大量反复申请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17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5.要求行政机关确认或重新出具已获取信息</w:t>
            </w:r>
          </w:p>
        </w:tc>
        <w:tc>
          <w:tcPr>
            <w:tcW w:w="691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91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（六）其他处理</w:t>
            </w:r>
          </w:p>
        </w:tc>
        <w:tc>
          <w:tcPr>
            <w:tcW w:w="3217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91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17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91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3217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3.其他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91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6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4160" w:type="dxa"/>
            <w:gridSpan w:val="2"/>
            <w:tcBorders>
              <w:top w:val="single" w:color="auto" w:sz="0" w:space="0"/>
              <w:left w:val="single" w:color="auto" w:sz="0" w:space="0"/>
              <w:bottom w:val="wav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（七）总计</w:t>
            </w:r>
          </w:p>
        </w:tc>
        <w:tc>
          <w:tcPr>
            <w:tcW w:w="69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16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threeDEngrav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91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16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6" w:type="dxa"/>
            <w:gridSpan w:val="3"/>
            <w:tcBorders>
              <w:top w:val="single" w:color="auto" w:sz="0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四、结转下年度继续办理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rPr>
                <w:rFonts w:hint="eastAsia" w:ascii="宋体" w:eastAsia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rPr>
                <w:rFonts w:hint="eastAsia" w:ascii="宋体" w:eastAsia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rPr>
                <w:rFonts w:hint="eastAsia" w:ascii="宋体" w:eastAsia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/>
                <w:sz w:val="24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/>
                <w:sz w:val="24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/>
                <w:sz w:val="24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rPr>
                <w:rFonts w:hint="eastAsia" w:ascii="宋体" w:eastAsia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</w:tr>
    </w:tbl>
    <w:p>
      <w:pPr>
        <w:pStyle w:val="2"/>
        <w:ind w:left="420" w:leftChars="200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</w:rPr>
        <w:t>四、政府信息公</w:t>
      </w:r>
      <w:r>
        <w:rPr>
          <w:rFonts w:hint="eastAsia" w:ascii="黑体" w:hAnsi="黑体" w:eastAsia="黑体" w:cs="黑体"/>
          <w:sz w:val="32"/>
          <w:szCs w:val="32"/>
          <w:highlight w:val="none"/>
        </w:rPr>
        <w:t>开行政复议、行政诉讼情况</w:t>
      </w:r>
    </w:p>
    <w:p>
      <w:pPr>
        <w:widowControl/>
        <w:jc w:val="center"/>
        <w:rPr>
          <w:highlight w:val="none"/>
        </w:rPr>
      </w:pPr>
    </w:p>
    <w:tbl>
      <w:tblPr>
        <w:tblStyle w:val="7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324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行政复议</w:t>
            </w:r>
          </w:p>
        </w:tc>
        <w:tc>
          <w:tcPr>
            <w:tcW w:w="6503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结果维持</w:t>
            </w:r>
          </w:p>
        </w:tc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324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未经复议直接起诉</w:t>
            </w:r>
          </w:p>
        </w:tc>
        <w:tc>
          <w:tcPr>
            <w:tcW w:w="325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lang w:val="en-US" w:eastAsia="zh-CN"/>
              </w:rPr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黑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eastAsia="宋体"/>
                <w:sz w:val="24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</w:tbl>
    <w:p>
      <w:pPr>
        <w:widowControl/>
        <w:jc w:val="left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72" w:firstLineChars="200"/>
        <w:jc w:val="left"/>
        <w:textAlignment w:val="auto"/>
        <w:rPr>
          <w:rFonts w:ascii="宋体" w:hAnsi="宋体" w:cs="宋体"/>
          <w:spacing w:val="8"/>
          <w:kern w:val="0"/>
          <w:sz w:val="24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五、存在的主要问题及改进情况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outlineLvl w:val="0"/>
        <w:rPr>
          <w:rFonts w:ascii="仿宋_GB2312" w:hAnsi="Arial" w:eastAsia="仿宋_GB2312" w:cs="Arial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kern w:val="0"/>
          <w:sz w:val="32"/>
          <w:szCs w:val="32"/>
        </w:rPr>
        <w:t>20</w:t>
      </w:r>
      <w:r>
        <w:rPr>
          <w:rFonts w:hint="eastAsia" w:ascii="仿宋_GB2312" w:hAnsi="Arial" w:eastAsia="仿宋_GB2312" w:cs="Arial"/>
          <w:kern w:val="0"/>
          <w:sz w:val="32"/>
          <w:szCs w:val="32"/>
          <w:lang w:val="en-US" w:eastAsia="zh-CN"/>
        </w:rPr>
        <w:t>22</w:t>
      </w:r>
      <w:r>
        <w:rPr>
          <w:rFonts w:hint="eastAsia" w:ascii="仿宋_GB2312" w:hAnsi="Arial" w:eastAsia="仿宋_GB2312" w:cs="Arial"/>
          <w:kern w:val="0"/>
          <w:sz w:val="32"/>
          <w:szCs w:val="32"/>
        </w:rPr>
        <w:t>年</w:t>
      </w:r>
      <w:r>
        <w:rPr>
          <w:rFonts w:ascii="仿宋_GB2312" w:hAnsi="Arial" w:eastAsia="仿宋_GB2312" w:cs="Arial"/>
          <w:kern w:val="0"/>
          <w:sz w:val="32"/>
          <w:szCs w:val="32"/>
        </w:rPr>
        <w:t>在</w:t>
      </w:r>
      <w:r>
        <w:rPr>
          <w:rFonts w:hint="eastAsia" w:ascii="仿宋_GB2312" w:hAnsi="Arial" w:eastAsia="仿宋_GB2312" w:cs="Arial"/>
          <w:kern w:val="0"/>
          <w:sz w:val="32"/>
          <w:szCs w:val="32"/>
        </w:rPr>
        <w:t>南苑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街道政府信息公开工作稳步推进，取得了一定的成效，但在信息公开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的</w:t>
      </w:r>
      <w:r>
        <w:rPr>
          <w:rFonts w:hint="eastAsia" w:ascii="仿宋_GB2312" w:hAnsi="Arial" w:eastAsia="仿宋_GB2312" w:cs="Arial"/>
          <w:kern w:val="0"/>
          <w:sz w:val="32"/>
          <w:szCs w:val="32"/>
        </w:rPr>
        <w:t>积极性、时效性等方面还存在着诸多需要改进和加强的方面。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outlineLvl w:val="0"/>
        <w:rPr>
          <w:rFonts w:hint="eastAsia" w:ascii="楷体_GB2312" w:hAnsi="Arial" w:eastAsia="楷体_GB2312" w:cs="Arial"/>
          <w:kern w:val="0"/>
          <w:sz w:val="32"/>
          <w:szCs w:val="32"/>
        </w:rPr>
      </w:pPr>
      <w:r>
        <w:rPr>
          <w:rFonts w:hint="eastAsia" w:ascii="楷体_GB2312" w:hAnsi="Arial" w:eastAsia="楷体_GB2312" w:cs="Arial"/>
          <w:kern w:val="0"/>
          <w:sz w:val="32"/>
          <w:szCs w:val="32"/>
        </w:rPr>
        <w:t>（一）不断增强政府信息公开意识。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outlineLvl w:val="0"/>
        <w:rPr>
          <w:rFonts w:ascii="仿宋_GB2312" w:hAnsi="Arial" w:eastAsia="仿宋_GB2312" w:cs="Arial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kern w:val="0"/>
          <w:sz w:val="32"/>
          <w:szCs w:val="32"/>
        </w:rPr>
        <w:t>一是围绕街道重点工作加大信息公开力度，优化信息公开渠道，拓宽公开形式，拓展政务网站和微信公众号互动功能，增加公众参与度；二是严格落实信息公开属性源头认定机制，进一步优化公开指南，细化公开范围和目录，方便公众查询和获取，落实政府信息公开的具体责任，保证信息能够及时、准确公开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outlineLvl w:val="0"/>
        <w:rPr>
          <w:rFonts w:hint="eastAsia" w:ascii="楷体_GB2312" w:hAnsi="Arial" w:eastAsia="楷体_GB2312" w:cs="Arial"/>
          <w:kern w:val="0"/>
          <w:sz w:val="32"/>
          <w:szCs w:val="32"/>
        </w:rPr>
      </w:pPr>
      <w:r>
        <w:rPr>
          <w:rFonts w:hint="eastAsia" w:ascii="楷体_GB2312" w:hAnsi="Arial" w:eastAsia="楷体_GB2312" w:cs="Arial"/>
          <w:kern w:val="0"/>
          <w:sz w:val="32"/>
          <w:szCs w:val="32"/>
        </w:rPr>
        <w:t>（二）积极提高信息公开时效。</w:t>
      </w:r>
    </w:p>
    <w:p>
      <w:pPr>
        <w:keepNext w:val="0"/>
        <w:keepLines w:val="0"/>
        <w:pageBreakBefore w:val="0"/>
        <w:suppressAutoHyphens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ascii="仿宋_GB2312" w:hAnsi="Arial" w:eastAsia="仿宋_GB2312" w:cs="Arial"/>
          <w:kern w:val="0"/>
          <w:sz w:val="32"/>
          <w:szCs w:val="32"/>
        </w:rPr>
      </w:pPr>
      <w:r>
        <w:rPr>
          <w:rFonts w:hint="eastAsia" w:ascii="仿宋_GB2312" w:hAnsi="Arial" w:eastAsia="仿宋_GB2312" w:cs="Arial"/>
          <w:kern w:val="0"/>
          <w:sz w:val="32"/>
          <w:szCs w:val="32"/>
        </w:rPr>
        <w:t>全面梳理本单位政府信息，“以公开为原则，不公开为例外”，尤其对于社会公众关注度高、涉及群众切身利益的政府信息，在法定范围内尽可能予以公开；结合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疫情防控</w:t>
      </w:r>
      <w:r>
        <w:rPr>
          <w:rFonts w:hint="eastAsia" w:ascii="仿宋_GB2312" w:hAnsi="仿宋" w:eastAsia="仿宋_GB2312"/>
          <w:sz w:val="32"/>
          <w:szCs w:val="32"/>
        </w:rPr>
        <w:t>、创建国家卫生区、创建文明城区和民生保障等</w:t>
      </w:r>
      <w:r>
        <w:rPr>
          <w:rFonts w:hint="eastAsia" w:ascii="仿宋_GB2312" w:hAnsi="仿宋" w:eastAsia="仿宋_GB2312" w:cs="宋体"/>
          <w:kern w:val="0"/>
          <w:sz w:val="32"/>
          <w:szCs w:val="32"/>
        </w:rPr>
        <w:t>重点任务</w:t>
      </w:r>
      <w:r>
        <w:rPr>
          <w:rFonts w:hint="eastAsia" w:ascii="仿宋_GB2312" w:hAnsi="仿宋" w:eastAsia="仿宋_GB2312"/>
          <w:sz w:val="32"/>
          <w:szCs w:val="32"/>
        </w:rPr>
        <w:t>，将为群众办实事、便民服务电话、意见征集和领导信箱等工作第一时间公布，确保群众看得到、看得懂</w:t>
      </w:r>
      <w:r>
        <w:rPr>
          <w:rFonts w:ascii="仿宋_GB2312" w:hAnsi="仿宋" w:eastAsia="仿宋_GB2312"/>
          <w:sz w:val="32"/>
          <w:szCs w:val="32"/>
        </w:rPr>
        <w:t>、</w:t>
      </w:r>
      <w:r>
        <w:rPr>
          <w:rFonts w:hint="eastAsia" w:ascii="仿宋_GB2312" w:hAnsi="仿宋" w:eastAsia="仿宋_GB2312"/>
          <w:sz w:val="32"/>
          <w:szCs w:val="32"/>
        </w:rPr>
        <w:t>能监督</w:t>
      </w:r>
      <w:r>
        <w:rPr>
          <w:rFonts w:hint="eastAsia" w:ascii="仿宋_GB2312" w:hAnsi="Arial" w:eastAsia="仿宋_GB2312" w:cs="Arial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75"/>
        <w:jc w:val="left"/>
        <w:textAlignment w:val="auto"/>
        <w:rPr>
          <w:rFonts w:ascii="宋体" w:hAnsi="宋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六、其他需要报告的事项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left"/>
        <w:textAlignment w:val="auto"/>
        <w:rPr>
          <w:rFonts w:hint="eastAsia"/>
        </w:rPr>
      </w:pPr>
      <w:r>
        <w:rPr>
          <w:rFonts w:ascii="宋体" w:hAnsi="宋体" w:cs="宋体"/>
          <w:spacing w:val="8"/>
          <w:kern w:val="0"/>
          <w:sz w:val="32"/>
          <w:szCs w:val="32"/>
        </w:rPr>
        <w:t>　　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发出收费通知的件数和总金额以及实际收取的总金额均为0。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仿宋_GB2312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4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DxZ+TlrgEAAEsD&#10;AAAOAAAAAAAAAAEAIAAAAB4BAABkcnMvZTJvRG9jLnhtbFBLBQYAAAAABgAGAFkBAAA+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4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8FBF937"/>
    <w:multiLevelType w:val="singleLevel"/>
    <w:tmpl w:val="F8FBF937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A94"/>
    <w:rsid w:val="00011DB0"/>
    <w:rsid w:val="00066EB0"/>
    <w:rsid w:val="00112D0A"/>
    <w:rsid w:val="001A5A94"/>
    <w:rsid w:val="001E697F"/>
    <w:rsid w:val="002825EB"/>
    <w:rsid w:val="003E124B"/>
    <w:rsid w:val="004B618A"/>
    <w:rsid w:val="005F23E9"/>
    <w:rsid w:val="006A2EED"/>
    <w:rsid w:val="00706C00"/>
    <w:rsid w:val="007A52E0"/>
    <w:rsid w:val="00812720"/>
    <w:rsid w:val="00841A6F"/>
    <w:rsid w:val="008576D1"/>
    <w:rsid w:val="009E097B"/>
    <w:rsid w:val="00A141C7"/>
    <w:rsid w:val="00A926FC"/>
    <w:rsid w:val="00AC65B1"/>
    <w:rsid w:val="00AD3505"/>
    <w:rsid w:val="00B177AB"/>
    <w:rsid w:val="00B86870"/>
    <w:rsid w:val="00C04639"/>
    <w:rsid w:val="00C47095"/>
    <w:rsid w:val="00CA732A"/>
    <w:rsid w:val="00CD35AB"/>
    <w:rsid w:val="00D05EED"/>
    <w:rsid w:val="00DE7C13"/>
    <w:rsid w:val="00E016A5"/>
    <w:rsid w:val="00E53728"/>
    <w:rsid w:val="00EA4FFE"/>
    <w:rsid w:val="00F0763C"/>
    <w:rsid w:val="00F2677D"/>
    <w:rsid w:val="00FE20C1"/>
    <w:rsid w:val="01024C5E"/>
    <w:rsid w:val="01366B8E"/>
    <w:rsid w:val="01524BE9"/>
    <w:rsid w:val="016545EF"/>
    <w:rsid w:val="01757712"/>
    <w:rsid w:val="01E213ED"/>
    <w:rsid w:val="01E441B3"/>
    <w:rsid w:val="02062985"/>
    <w:rsid w:val="02461661"/>
    <w:rsid w:val="024C7DA2"/>
    <w:rsid w:val="02C866AA"/>
    <w:rsid w:val="02D23AAC"/>
    <w:rsid w:val="02F42236"/>
    <w:rsid w:val="02FF77D4"/>
    <w:rsid w:val="0303148F"/>
    <w:rsid w:val="030533E6"/>
    <w:rsid w:val="031A35E3"/>
    <w:rsid w:val="03221510"/>
    <w:rsid w:val="0322369E"/>
    <w:rsid w:val="03314394"/>
    <w:rsid w:val="033D4806"/>
    <w:rsid w:val="03422C15"/>
    <w:rsid w:val="03684879"/>
    <w:rsid w:val="038D7939"/>
    <w:rsid w:val="038F0793"/>
    <w:rsid w:val="03C35BD8"/>
    <w:rsid w:val="03D1233E"/>
    <w:rsid w:val="03E878B5"/>
    <w:rsid w:val="03EA66D9"/>
    <w:rsid w:val="0423593D"/>
    <w:rsid w:val="043370E6"/>
    <w:rsid w:val="04750F68"/>
    <w:rsid w:val="047F3BA4"/>
    <w:rsid w:val="048526C6"/>
    <w:rsid w:val="049A7F62"/>
    <w:rsid w:val="049C11CE"/>
    <w:rsid w:val="04AC1509"/>
    <w:rsid w:val="04DD7062"/>
    <w:rsid w:val="055377D9"/>
    <w:rsid w:val="05AA3873"/>
    <w:rsid w:val="05B6217F"/>
    <w:rsid w:val="06013935"/>
    <w:rsid w:val="06133D6A"/>
    <w:rsid w:val="062551D1"/>
    <w:rsid w:val="062C288B"/>
    <w:rsid w:val="063A0EFB"/>
    <w:rsid w:val="063C5CD8"/>
    <w:rsid w:val="065B3F28"/>
    <w:rsid w:val="06751C65"/>
    <w:rsid w:val="067D002A"/>
    <w:rsid w:val="069863B2"/>
    <w:rsid w:val="06A411D2"/>
    <w:rsid w:val="06AF196C"/>
    <w:rsid w:val="06FF0499"/>
    <w:rsid w:val="070E00DC"/>
    <w:rsid w:val="07285155"/>
    <w:rsid w:val="075300C6"/>
    <w:rsid w:val="07597610"/>
    <w:rsid w:val="07911CDF"/>
    <w:rsid w:val="07BD326E"/>
    <w:rsid w:val="07CC1F48"/>
    <w:rsid w:val="07F55BA3"/>
    <w:rsid w:val="08262993"/>
    <w:rsid w:val="083F7ACB"/>
    <w:rsid w:val="0854354D"/>
    <w:rsid w:val="08923C9B"/>
    <w:rsid w:val="08BE1E05"/>
    <w:rsid w:val="08D17CB4"/>
    <w:rsid w:val="09336E14"/>
    <w:rsid w:val="09421538"/>
    <w:rsid w:val="09445274"/>
    <w:rsid w:val="09481610"/>
    <w:rsid w:val="094D0C83"/>
    <w:rsid w:val="09513C48"/>
    <w:rsid w:val="09B92F3E"/>
    <w:rsid w:val="09CC7203"/>
    <w:rsid w:val="09E0294F"/>
    <w:rsid w:val="0A383F3B"/>
    <w:rsid w:val="0A597BD4"/>
    <w:rsid w:val="0AC24501"/>
    <w:rsid w:val="0AC51DE2"/>
    <w:rsid w:val="0AE9220F"/>
    <w:rsid w:val="0B0F0891"/>
    <w:rsid w:val="0B3E7A4E"/>
    <w:rsid w:val="0B72312F"/>
    <w:rsid w:val="0B807D31"/>
    <w:rsid w:val="0B911186"/>
    <w:rsid w:val="0BA051BD"/>
    <w:rsid w:val="0BD532D1"/>
    <w:rsid w:val="0C1D0A69"/>
    <w:rsid w:val="0C4529E2"/>
    <w:rsid w:val="0C955EF7"/>
    <w:rsid w:val="0C956428"/>
    <w:rsid w:val="0C9603EB"/>
    <w:rsid w:val="0C9979F9"/>
    <w:rsid w:val="0CA845AF"/>
    <w:rsid w:val="0CD40672"/>
    <w:rsid w:val="0CF67225"/>
    <w:rsid w:val="0D166756"/>
    <w:rsid w:val="0D5B47F2"/>
    <w:rsid w:val="0D8E2F59"/>
    <w:rsid w:val="0DC105B8"/>
    <w:rsid w:val="0DD047EE"/>
    <w:rsid w:val="0DE30BC4"/>
    <w:rsid w:val="0DF92AF7"/>
    <w:rsid w:val="0E180002"/>
    <w:rsid w:val="0E37479E"/>
    <w:rsid w:val="0E442974"/>
    <w:rsid w:val="0E9F1C2E"/>
    <w:rsid w:val="0EA17CA9"/>
    <w:rsid w:val="0EBD6D77"/>
    <w:rsid w:val="0EC46D34"/>
    <w:rsid w:val="0EC963B8"/>
    <w:rsid w:val="0EE16CF0"/>
    <w:rsid w:val="0F512209"/>
    <w:rsid w:val="0F94675C"/>
    <w:rsid w:val="0F967F09"/>
    <w:rsid w:val="0F994850"/>
    <w:rsid w:val="0F9A108C"/>
    <w:rsid w:val="0FB441B8"/>
    <w:rsid w:val="0FC7200C"/>
    <w:rsid w:val="0FD57B8E"/>
    <w:rsid w:val="0FDB75BA"/>
    <w:rsid w:val="0FEF3CDB"/>
    <w:rsid w:val="0FF82104"/>
    <w:rsid w:val="0FFE2C29"/>
    <w:rsid w:val="100046A2"/>
    <w:rsid w:val="10037B61"/>
    <w:rsid w:val="10434F54"/>
    <w:rsid w:val="105F76BC"/>
    <w:rsid w:val="107A1D5F"/>
    <w:rsid w:val="108372C0"/>
    <w:rsid w:val="109F046C"/>
    <w:rsid w:val="10D31465"/>
    <w:rsid w:val="11313069"/>
    <w:rsid w:val="114435E2"/>
    <w:rsid w:val="114747AB"/>
    <w:rsid w:val="116649C6"/>
    <w:rsid w:val="11772CCC"/>
    <w:rsid w:val="11820A10"/>
    <w:rsid w:val="11832EA3"/>
    <w:rsid w:val="11A46331"/>
    <w:rsid w:val="11AB615C"/>
    <w:rsid w:val="11B10C99"/>
    <w:rsid w:val="11C24E05"/>
    <w:rsid w:val="12094DF1"/>
    <w:rsid w:val="123665EF"/>
    <w:rsid w:val="12641E32"/>
    <w:rsid w:val="128F31D7"/>
    <w:rsid w:val="129E186F"/>
    <w:rsid w:val="12AD6A81"/>
    <w:rsid w:val="12B75102"/>
    <w:rsid w:val="12C30B76"/>
    <w:rsid w:val="12E40115"/>
    <w:rsid w:val="1383016D"/>
    <w:rsid w:val="139251A1"/>
    <w:rsid w:val="139C7420"/>
    <w:rsid w:val="13C00650"/>
    <w:rsid w:val="13C963BA"/>
    <w:rsid w:val="141E0901"/>
    <w:rsid w:val="14561E6B"/>
    <w:rsid w:val="14844697"/>
    <w:rsid w:val="148834C8"/>
    <w:rsid w:val="14C70CAF"/>
    <w:rsid w:val="14CC6858"/>
    <w:rsid w:val="14E07476"/>
    <w:rsid w:val="14E8390F"/>
    <w:rsid w:val="150E09DE"/>
    <w:rsid w:val="150F7D86"/>
    <w:rsid w:val="15236B30"/>
    <w:rsid w:val="152A086D"/>
    <w:rsid w:val="15391459"/>
    <w:rsid w:val="156704C2"/>
    <w:rsid w:val="15733008"/>
    <w:rsid w:val="15795381"/>
    <w:rsid w:val="159E382E"/>
    <w:rsid w:val="15B669C5"/>
    <w:rsid w:val="15BA56BB"/>
    <w:rsid w:val="162172E9"/>
    <w:rsid w:val="16455B0E"/>
    <w:rsid w:val="164F1B23"/>
    <w:rsid w:val="16D50BFA"/>
    <w:rsid w:val="16EC394B"/>
    <w:rsid w:val="170766BD"/>
    <w:rsid w:val="174C1C80"/>
    <w:rsid w:val="17607783"/>
    <w:rsid w:val="17892528"/>
    <w:rsid w:val="179A7FA7"/>
    <w:rsid w:val="17AE592F"/>
    <w:rsid w:val="17CC45F4"/>
    <w:rsid w:val="17CE1C9F"/>
    <w:rsid w:val="17F02769"/>
    <w:rsid w:val="17F8210E"/>
    <w:rsid w:val="180F77D0"/>
    <w:rsid w:val="18205D96"/>
    <w:rsid w:val="18283A3E"/>
    <w:rsid w:val="182A6528"/>
    <w:rsid w:val="18752FA1"/>
    <w:rsid w:val="189B688E"/>
    <w:rsid w:val="18A161CE"/>
    <w:rsid w:val="18A82029"/>
    <w:rsid w:val="18A836C3"/>
    <w:rsid w:val="18A96803"/>
    <w:rsid w:val="18E162F3"/>
    <w:rsid w:val="19365DD5"/>
    <w:rsid w:val="196E3561"/>
    <w:rsid w:val="196F3B6C"/>
    <w:rsid w:val="19B054E9"/>
    <w:rsid w:val="19FB3718"/>
    <w:rsid w:val="1A081A56"/>
    <w:rsid w:val="1A0A6DE3"/>
    <w:rsid w:val="1A0F2BB8"/>
    <w:rsid w:val="1A183B42"/>
    <w:rsid w:val="1A4465D6"/>
    <w:rsid w:val="1A760C7C"/>
    <w:rsid w:val="1AA36422"/>
    <w:rsid w:val="1AB05BF0"/>
    <w:rsid w:val="1AC8125A"/>
    <w:rsid w:val="1B691C1D"/>
    <w:rsid w:val="1B9A7B68"/>
    <w:rsid w:val="1BA30108"/>
    <w:rsid w:val="1BAD4864"/>
    <w:rsid w:val="1BB82990"/>
    <w:rsid w:val="1BF23642"/>
    <w:rsid w:val="1C104684"/>
    <w:rsid w:val="1C1459E7"/>
    <w:rsid w:val="1C206606"/>
    <w:rsid w:val="1C6A4232"/>
    <w:rsid w:val="1C6B58E9"/>
    <w:rsid w:val="1C9E2FFA"/>
    <w:rsid w:val="1CC475C4"/>
    <w:rsid w:val="1CC8065C"/>
    <w:rsid w:val="1CE040F1"/>
    <w:rsid w:val="1D2B4514"/>
    <w:rsid w:val="1D313E0F"/>
    <w:rsid w:val="1D3B57C5"/>
    <w:rsid w:val="1D6C60EF"/>
    <w:rsid w:val="1D6F50CB"/>
    <w:rsid w:val="1DC0536A"/>
    <w:rsid w:val="1DDB1C54"/>
    <w:rsid w:val="1DEB795F"/>
    <w:rsid w:val="1E647D29"/>
    <w:rsid w:val="1EB11350"/>
    <w:rsid w:val="1EB265E2"/>
    <w:rsid w:val="1ECB0494"/>
    <w:rsid w:val="1EDF3A88"/>
    <w:rsid w:val="1EF3753F"/>
    <w:rsid w:val="1F2674DD"/>
    <w:rsid w:val="1F99101E"/>
    <w:rsid w:val="1FE67C92"/>
    <w:rsid w:val="201D60D1"/>
    <w:rsid w:val="204A7C50"/>
    <w:rsid w:val="20E8474E"/>
    <w:rsid w:val="214D5A39"/>
    <w:rsid w:val="21582DD0"/>
    <w:rsid w:val="21B27C51"/>
    <w:rsid w:val="21BD26E1"/>
    <w:rsid w:val="21D56BCB"/>
    <w:rsid w:val="21D66371"/>
    <w:rsid w:val="21F27A6C"/>
    <w:rsid w:val="220E7774"/>
    <w:rsid w:val="228D0184"/>
    <w:rsid w:val="22CA5243"/>
    <w:rsid w:val="22D56B3F"/>
    <w:rsid w:val="22DE4153"/>
    <w:rsid w:val="22E109A8"/>
    <w:rsid w:val="230607DA"/>
    <w:rsid w:val="23380B94"/>
    <w:rsid w:val="233B0984"/>
    <w:rsid w:val="23664EB1"/>
    <w:rsid w:val="236C1905"/>
    <w:rsid w:val="23935F59"/>
    <w:rsid w:val="239845EC"/>
    <w:rsid w:val="23B015E8"/>
    <w:rsid w:val="23BC227A"/>
    <w:rsid w:val="23C9513D"/>
    <w:rsid w:val="23CF2E9A"/>
    <w:rsid w:val="24402998"/>
    <w:rsid w:val="24B241FF"/>
    <w:rsid w:val="24B659F9"/>
    <w:rsid w:val="24C44CCF"/>
    <w:rsid w:val="24CA5951"/>
    <w:rsid w:val="24CE2E22"/>
    <w:rsid w:val="24D544B8"/>
    <w:rsid w:val="24E06568"/>
    <w:rsid w:val="24E4634E"/>
    <w:rsid w:val="24E856DA"/>
    <w:rsid w:val="251E26F5"/>
    <w:rsid w:val="25343550"/>
    <w:rsid w:val="254602D7"/>
    <w:rsid w:val="2548214C"/>
    <w:rsid w:val="254D3FF4"/>
    <w:rsid w:val="255F76BE"/>
    <w:rsid w:val="25667013"/>
    <w:rsid w:val="257A257D"/>
    <w:rsid w:val="257E089B"/>
    <w:rsid w:val="258340A3"/>
    <w:rsid w:val="262A1DCF"/>
    <w:rsid w:val="2645525F"/>
    <w:rsid w:val="26487972"/>
    <w:rsid w:val="26492544"/>
    <w:rsid w:val="264B5A0C"/>
    <w:rsid w:val="265D7981"/>
    <w:rsid w:val="268571D8"/>
    <w:rsid w:val="268B080B"/>
    <w:rsid w:val="268B700B"/>
    <w:rsid w:val="26AC7261"/>
    <w:rsid w:val="26BF6700"/>
    <w:rsid w:val="26D344F0"/>
    <w:rsid w:val="26E440AC"/>
    <w:rsid w:val="2702260B"/>
    <w:rsid w:val="27130DF5"/>
    <w:rsid w:val="2718757E"/>
    <w:rsid w:val="272470BD"/>
    <w:rsid w:val="273D2FFF"/>
    <w:rsid w:val="276E24E5"/>
    <w:rsid w:val="279623CB"/>
    <w:rsid w:val="279C7D24"/>
    <w:rsid w:val="283611FC"/>
    <w:rsid w:val="286E12C5"/>
    <w:rsid w:val="2890602C"/>
    <w:rsid w:val="28AC5278"/>
    <w:rsid w:val="28B83A60"/>
    <w:rsid w:val="28C303FB"/>
    <w:rsid w:val="28C452FB"/>
    <w:rsid w:val="28EA0C0D"/>
    <w:rsid w:val="291E5725"/>
    <w:rsid w:val="294C7FD4"/>
    <w:rsid w:val="297E27D3"/>
    <w:rsid w:val="29EE402B"/>
    <w:rsid w:val="2A6B0D03"/>
    <w:rsid w:val="2ABA3E53"/>
    <w:rsid w:val="2ACB6F17"/>
    <w:rsid w:val="2AD210FF"/>
    <w:rsid w:val="2AE376DB"/>
    <w:rsid w:val="2AF335C7"/>
    <w:rsid w:val="2B107819"/>
    <w:rsid w:val="2B272B2E"/>
    <w:rsid w:val="2B3118BA"/>
    <w:rsid w:val="2B645968"/>
    <w:rsid w:val="2B775E83"/>
    <w:rsid w:val="2B82787E"/>
    <w:rsid w:val="2BA31D3D"/>
    <w:rsid w:val="2BB03AC4"/>
    <w:rsid w:val="2BB44E8F"/>
    <w:rsid w:val="2BBA63DD"/>
    <w:rsid w:val="2BC67194"/>
    <w:rsid w:val="2BCB4E3D"/>
    <w:rsid w:val="2BD52EFF"/>
    <w:rsid w:val="2BD65185"/>
    <w:rsid w:val="2BDB3D35"/>
    <w:rsid w:val="2BE73382"/>
    <w:rsid w:val="2BF46B54"/>
    <w:rsid w:val="2C0D2657"/>
    <w:rsid w:val="2C191743"/>
    <w:rsid w:val="2C19595D"/>
    <w:rsid w:val="2C382C96"/>
    <w:rsid w:val="2C5F0D4F"/>
    <w:rsid w:val="2C6C7B97"/>
    <w:rsid w:val="2CBA3D20"/>
    <w:rsid w:val="2CC262EE"/>
    <w:rsid w:val="2CF447C3"/>
    <w:rsid w:val="2D0236E6"/>
    <w:rsid w:val="2D1A74B0"/>
    <w:rsid w:val="2D291158"/>
    <w:rsid w:val="2D431564"/>
    <w:rsid w:val="2D7D3CD8"/>
    <w:rsid w:val="2D9042BC"/>
    <w:rsid w:val="2DA521C9"/>
    <w:rsid w:val="2DBC44D3"/>
    <w:rsid w:val="2DCC13DB"/>
    <w:rsid w:val="2DCD3D0C"/>
    <w:rsid w:val="2E0619FB"/>
    <w:rsid w:val="2E4B5682"/>
    <w:rsid w:val="2E636D50"/>
    <w:rsid w:val="2E800533"/>
    <w:rsid w:val="2EA61254"/>
    <w:rsid w:val="2EB4554E"/>
    <w:rsid w:val="2F146C98"/>
    <w:rsid w:val="2F3E6E25"/>
    <w:rsid w:val="2F5944C7"/>
    <w:rsid w:val="2F7C0307"/>
    <w:rsid w:val="2F9E0A5F"/>
    <w:rsid w:val="2F9F5572"/>
    <w:rsid w:val="2FA30D75"/>
    <w:rsid w:val="2FA31CC4"/>
    <w:rsid w:val="2FA803BF"/>
    <w:rsid w:val="2FC64A90"/>
    <w:rsid w:val="2FCD1758"/>
    <w:rsid w:val="2FFC1C10"/>
    <w:rsid w:val="2FFD2C96"/>
    <w:rsid w:val="300461B3"/>
    <w:rsid w:val="301D22E9"/>
    <w:rsid w:val="303D0C92"/>
    <w:rsid w:val="305117BF"/>
    <w:rsid w:val="30705732"/>
    <w:rsid w:val="308909ED"/>
    <w:rsid w:val="309C3DBE"/>
    <w:rsid w:val="30C86A40"/>
    <w:rsid w:val="30D75B9D"/>
    <w:rsid w:val="316F27E2"/>
    <w:rsid w:val="318453A5"/>
    <w:rsid w:val="3198354E"/>
    <w:rsid w:val="319B62CD"/>
    <w:rsid w:val="319F1F2B"/>
    <w:rsid w:val="31A62393"/>
    <w:rsid w:val="31B82AB6"/>
    <w:rsid w:val="31BB7753"/>
    <w:rsid w:val="31C7157C"/>
    <w:rsid w:val="31CB30B8"/>
    <w:rsid w:val="31D049FC"/>
    <w:rsid w:val="321A3C25"/>
    <w:rsid w:val="323B4361"/>
    <w:rsid w:val="32485717"/>
    <w:rsid w:val="324E36A0"/>
    <w:rsid w:val="32543262"/>
    <w:rsid w:val="325B4FBD"/>
    <w:rsid w:val="329C1A46"/>
    <w:rsid w:val="32A00632"/>
    <w:rsid w:val="33043829"/>
    <w:rsid w:val="332655FD"/>
    <w:rsid w:val="337513E4"/>
    <w:rsid w:val="33984F84"/>
    <w:rsid w:val="33A8184B"/>
    <w:rsid w:val="33D15E45"/>
    <w:rsid w:val="33E04D04"/>
    <w:rsid w:val="33FE556F"/>
    <w:rsid w:val="340B0DD2"/>
    <w:rsid w:val="346555CB"/>
    <w:rsid w:val="346D11B1"/>
    <w:rsid w:val="34776EB6"/>
    <w:rsid w:val="34916277"/>
    <w:rsid w:val="34AB04D7"/>
    <w:rsid w:val="34AF5566"/>
    <w:rsid w:val="34C35925"/>
    <w:rsid w:val="34FA4865"/>
    <w:rsid w:val="34FC69DC"/>
    <w:rsid w:val="35104011"/>
    <w:rsid w:val="351275A9"/>
    <w:rsid w:val="35B819D7"/>
    <w:rsid w:val="35C37A9B"/>
    <w:rsid w:val="35CE0311"/>
    <w:rsid w:val="35E0114C"/>
    <w:rsid w:val="36000BCC"/>
    <w:rsid w:val="3612276A"/>
    <w:rsid w:val="362F770F"/>
    <w:rsid w:val="36353E07"/>
    <w:rsid w:val="36466C9E"/>
    <w:rsid w:val="366003FE"/>
    <w:rsid w:val="36842FBD"/>
    <w:rsid w:val="36BB45B3"/>
    <w:rsid w:val="36E55A91"/>
    <w:rsid w:val="37560059"/>
    <w:rsid w:val="37A12F3C"/>
    <w:rsid w:val="37B46434"/>
    <w:rsid w:val="37C32110"/>
    <w:rsid w:val="37D931D0"/>
    <w:rsid w:val="38186D98"/>
    <w:rsid w:val="381F3408"/>
    <w:rsid w:val="38224764"/>
    <w:rsid w:val="388937B5"/>
    <w:rsid w:val="38E81C33"/>
    <w:rsid w:val="3927061C"/>
    <w:rsid w:val="39307C4A"/>
    <w:rsid w:val="39437F8C"/>
    <w:rsid w:val="39516EBB"/>
    <w:rsid w:val="39545A91"/>
    <w:rsid w:val="39760783"/>
    <w:rsid w:val="39777540"/>
    <w:rsid w:val="398942F3"/>
    <w:rsid w:val="39A56884"/>
    <w:rsid w:val="39DD773A"/>
    <w:rsid w:val="39F131A1"/>
    <w:rsid w:val="3A262A95"/>
    <w:rsid w:val="3A4B1554"/>
    <w:rsid w:val="3A4B4712"/>
    <w:rsid w:val="3A744884"/>
    <w:rsid w:val="3A8D637F"/>
    <w:rsid w:val="3AA7230A"/>
    <w:rsid w:val="3AFA7A75"/>
    <w:rsid w:val="3B0169A8"/>
    <w:rsid w:val="3B075CB7"/>
    <w:rsid w:val="3B300925"/>
    <w:rsid w:val="3B3621CC"/>
    <w:rsid w:val="3B384412"/>
    <w:rsid w:val="3B5B5C33"/>
    <w:rsid w:val="3B71062B"/>
    <w:rsid w:val="3B8D75E9"/>
    <w:rsid w:val="3B9A5C27"/>
    <w:rsid w:val="3BA072FA"/>
    <w:rsid w:val="3BA8374A"/>
    <w:rsid w:val="3BC3743C"/>
    <w:rsid w:val="3BC5229E"/>
    <w:rsid w:val="3BC87D11"/>
    <w:rsid w:val="3BD1049B"/>
    <w:rsid w:val="3BD316A1"/>
    <w:rsid w:val="3BD769C1"/>
    <w:rsid w:val="3BDE7673"/>
    <w:rsid w:val="3C02489C"/>
    <w:rsid w:val="3C1C1B45"/>
    <w:rsid w:val="3C24696B"/>
    <w:rsid w:val="3C30688D"/>
    <w:rsid w:val="3C3BE27C"/>
    <w:rsid w:val="3C5A3E2A"/>
    <w:rsid w:val="3C6C341F"/>
    <w:rsid w:val="3C7431A6"/>
    <w:rsid w:val="3CB90C64"/>
    <w:rsid w:val="3CD2258E"/>
    <w:rsid w:val="3D0A6452"/>
    <w:rsid w:val="3D1F57A4"/>
    <w:rsid w:val="3D3A022D"/>
    <w:rsid w:val="3D421C5D"/>
    <w:rsid w:val="3D9057C9"/>
    <w:rsid w:val="3D9870A9"/>
    <w:rsid w:val="3DA5525F"/>
    <w:rsid w:val="3DD76887"/>
    <w:rsid w:val="3E39541E"/>
    <w:rsid w:val="3E9D34F1"/>
    <w:rsid w:val="3E9F6905"/>
    <w:rsid w:val="3EEA597D"/>
    <w:rsid w:val="3F8033CF"/>
    <w:rsid w:val="3F947527"/>
    <w:rsid w:val="3F965A65"/>
    <w:rsid w:val="3FA550D6"/>
    <w:rsid w:val="400608D6"/>
    <w:rsid w:val="400E142D"/>
    <w:rsid w:val="40116A90"/>
    <w:rsid w:val="4021794E"/>
    <w:rsid w:val="40290D2C"/>
    <w:rsid w:val="403C52E0"/>
    <w:rsid w:val="40573101"/>
    <w:rsid w:val="406346D6"/>
    <w:rsid w:val="40755218"/>
    <w:rsid w:val="407C0341"/>
    <w:rsid w:val="4080169F"/>
    <w:rsid w:val="408A4F8E"/>
    <w:rsid w:val="40943098"/>
    <w:rsid w:val="409F70CB"/>
    <w:rsid w:val="40C07B37"/>
    <w:rsid w:val="40D92573"/>
    <w:rsid w:val="40E25D6B"/>
    <w:rsid w:val="41066195"/>
    <w:rsid w:val="411721BA"/>
    <w:rsid w:val="413D39BB"/>
    <w:rsid w:val="4150491F"/>
    <w:rsid w:val="415F74D7"/>
    <w:rsid w:val="417A3E25"/>
    <w:rsid w:val="418470A2"/>
    <w:rsid w:val="41877AC8"/>
    <w:rsid w:val="418A044E"/>
    <w:rsid w:val="418A2E54"/>
    <w:rsid w:val="41C71418"/>
    <w:rsid w:val="41E35E35"/>
    <w:rsid w:val="41F623DD"/>
    <w:rsid w:val="41F82CCE"/>
    <w:rsid w:val="41FC61BA"/>
    <w:rsid w:val="42001244"/>
    <w:rsid w:val="42134454"/>
    <w:rsid w:val="422D1AA7"/>
    <w:rsid w:val="42402C58"/>
    <w:rsid w:val="426E6C91"/>
    <w:rsid w:val="42B67487"/>
    <w:rsid w:val="43123D14"/>
    <w:rsid w:val="43287973"/>
    <w:rsid w:val="43B223B5"/>
    <w:rsid w:val="43B9644B"/>
    <w:rsid w:val="4404399A"/>
    <w:rsid w:val="44177AD4"/>
    <w:rsid w:val="441F5FB7"/>
    <w:rsid w:val="44291641"/>
    <w:rsid w:val="4475546C"/>
    <w:rsid w:val="447749DA"/>
    <w:rsid w:val="448E37E2"/>
    <w:rsid w:val="44AD4E8B"/>
    <w:rsid w:val="44E54D34"/>
    <w:rsid w:val="44E97F2B"/>
    <w:rsid w:val="44F04B29"/>
    <w:rsid w:val="455D2BE2"/>
    <w:rsid w:val="457811AB"/>
    <w:rsid w:val="45EB4226"/>
    <w:rsid w:val="46057AC7"/>
    <w:rsid w:val="461834E1"/>
    <w:rsid w:val="461F7943"/>
    <w:rsid w:val="464155AD"/>
    <w:rsid w:val="464C4010"/>
    <w:rsid w:val="465205F2"/>
    <w:rsid w:val="466C2CDF"/>
    <w:rsid w:val="46EE2002"/>
    <w:rsid w:val="47214283"/>
    <w:rsid w:val="47825C54"/>
    <w:rsid w:val="479008B9"/>
    <w:rsid w:val="479F0531"/>
    <w:rsid w:val="47B8243C"/>
    <w:rsid w:val="47B866BF"/>
    <w:rsid w:val="47D10098"/>
    <w:rsid w:val="47EE3187"/>
    <w:rsid w:val="480175AC"/>
    <w:rsid w:val="480F572D"/>
    <w:rsid w:val="481C1845"/>
    <w:rsid w:val="48721242"/>
    <w:rsid w:val="489700AF"/>
    <w:rsid w:val="489F11FF"/>
    <w:rsid w:val="48D55FE4"/>
    <w:rsid w:val="48E51E42"/>
    <w:rsid w:val="492243C9"/>
    <w:rsid w:val="493B2CE3"/>
    <w:rsid w:val="493C33AA"/>
    <w:rsid w:val="49534A4D"/>
    <w:rsid w:val="49830ADF"/>
    <w:rsid w:val="49A1568B"/>
    <w:rsid w:val="49AA3E80"/>
    <w:rsid w:val="49F0277C"/>
    <w:rsid w:val="4A1367A8"/>
    <w:rsid w:val="4A267C3B"/>
    <w:rsid w:val="4ABD3750"/>
    <w:rsid w:val="4ABF00DD"/>
    <w:rsid w:val="4AF74937"/>
    <w:rsid w:val="4AFA3C79"/>
    <w:rsid w:val="4B06497C"/>
    <w:rsid w:val="4B3B5746"/>
    <w:rsid w:val="4B4E2517"/>
    <w:rsid w:val="4B6B5CC9"/>
    <w:rsid w:val="4BAD4FB9"/>
    <w:rsid w:val="4C017AF7"/>
    <w:rsid w:val="4C2F3E07"/>
    <w:rsid w:val="4C7913E7"/>
    <w:rsid w:val="4C8008ED"/>
    <w:rsid w:val="4C9A58D2"/>
    <w:rsid w:val="4CA4159A"/>
    <w:rsid w:val="4CAD5856"/>
    <w:rsid w:val="4CD37A03"/>
    <w:rsid w:val="4CDC35D8"/>
    <w:rsid w:val="4CE610D9"/>
    <w:rsid w:val="4CFF2642"/>
    <w:rsid w:val="4D1475DE"/>
    <w:rsid w:val="4D362162"/>
    <w:rsid w:val="4D443298"/>
    <w:rsid w:val="4D4A633E"/>
    <w:rsid w:val="4D7F49A0"/>
    <w:rsid w:val="4D8B67DF"/>
    <w:rsid w:val="4DE855C5"/>
    <w:rsid w:val="4DE9583D"/>
    <w:rsid w:val="4DFD4453"/>
    <w:rsid w:val="4E060F6A"/>
    <w:rsid w:val="4E3459AD"/>
    <w:rsid w:val="4E7945F2"/>
    <w:rsid w:val="4EE32F67"/>
    <w:rsid w:val="4EEA4072"/>
    <w:rsid w:val="4F2E26C1"/>
    <w:rsid w:val="4F3E4459"/>
    <w:rsid w:val="4F3F1F7C"/>
    <w:rsid w:val="4F45525D"/>
    <w:rsid w:val="4F67188D"/>
    <w:rsid w:val="4F873A4D"/>
    <w:rsid w:val="4FBB7A52"/>
    <w:rsid w:val="4FD341C6"/>
    <w:rsid w:val="4FFD3B38"/>
    <w:rsid w:val="50147ABC"/>
    <w:rsid w:val="501F055F"/>
    <w:rsid w:val="505629B2"/>
    <w:rsid w:val="5074610D"/>
    <w:rsid w:val="507C6E8D"/>
    <w:rsid w:val="507F3FEE"/>
    <w:rsid w:val="50905DCE"/>
    <w:rsid w:val="50D2340F"/>
    <w:rsid w:val="50D352C4"/>
    <w:rsid w:val="50E01A69"/>
    <w:rsid w:val="50FA5A07"/>
    <w:rsid w:val="511E5A68"/>
    <w:rsid w:val="512D733B"/>
    <w:rsid w:val="513C6435"/>
    <w:rsid w:val="51763BB6"/>
    <w:rsid w:val="51771DD7"/>
    <w:rsid w:val="51912A50"/>
    <w:rsid w:val="51A57066"/>
    <w:rsid w:val="51AC457F"/>
    <w:rsid w:val="51F05D4C"/>
    <w:rsid w:val="51FA187B"/>
    <w:rsid w:val="52120799"/>
    <w:rsid w:val="52150417"/>
    <w:rsid w:val="524329E0"/>
    <w:rsid w:val="52613404"/>
    <w:rsid w:val="52704373"/>
    <w:rsid w:val="52804A77"/>
    <w:rsid w:val="52AF7381"/>
    <w:rsid w:val="52D40900"/>
    <w:rsid w:val="52E92630"/>
    <w:rsid w:val="52EB7C59"/>
    <w:rsid w:val="52F63ACD"/>
    <w:rsid w:val="530D5634"/>
    <w:rsid w:val="536E3600"/>
    <w:rsid w:val="5376289E"/>
    <w:rsid w:val="545102EB"/>
    <w:rsid w:val="549008FA"/>
    <w:rsid w:val="549F79B4"/>
    <w:rsid w:val="54A43DAC"/>
    <w:rsid w:val="54A93969"/>
    <w:rsid w:val="54B7345B"/>
    <w:rsid w:val="54E26096"/>
    <w:rsid w:val="55180C1B"/>
    <w:rsid w:val="55185C02"/>
    <w:rsid w:val="551D0A8D"/>
    <w:rsid w:val="55243E66"/>
    <w:rsid w:val="553B487B"/>
    <w:rsid w:val="555047D9"/>
    <w:rsid w:val="558C60A5"/>
    <w:rsid w:val="558F6213"/>
    <w:rsid w:val="560D67B4"/>
    <w:rsid w:val="56166A80"/>
    <w:rsid w:val="561C3344"/>
    <w:rsid w:val="56517341"/>
    <w:rsid w:val="568C0CE3"/>
    <w:rsid w:val="569773A4"/>
    <w:rsid w:val="569941F7"/>
    <w:rsid w:val="56B25003"/>
    <w:rsid w:val="56F75A62"/>
    <w:rsid w:val="56FB3030"/>
    <w:rsid w:val="575C666A"/>
    <w:rsid w:val="575E798D"/>
    <w:rsid w:val="576815BF"/>
    <w:rsid w:val="57AD71CA"/>
    <w:rsid w:val="57BA71BC"/>
    <w:rsid w:val="581861D9"/>
    <w:rsid w:val="58200186"/>
    <w:rsid w:val="585E62D4"/>
    <w:rsid w:val="58A91B8A"/>
    <w:rsid w:val="58FE4A67"/>
    <w:rsid w:val="5955730A"/>
    <w:rsid w:val="59605DCB"/>
    <w:rsid w:val="59B8257B"/>
    <w:rsid w:val="5A224935"/>
    <w:rsid w:val="5A263E16"/>
    <w:rsid w:val="5A364EED"/>
    <w:rsid w:val="5A5132C6"/>
    <w:rsid w:val="5A55785F"/>
    <w:rsid w:val="5A5C287C"/>
    <w:rsid w:val="5A6B7ADA"/>
    <w:rsid w:val="5A896C61"/>
    <w:rsid w:val="5AB52C1E"/>
    <w:rsid w:val="5AC61385"/>
    <w:rsid w:val="5ACD1277"/>
    <w:rsid w:val="5ADA6488"/>
    <w:rsid w:val="5ADE7AFD"/>
    <w:rsid w:val="5AE85370"/>
    <w:rsid w:val="5B027884"/>
    <w:rsid w:val="5B1F237D"/>
    <w:rsid w:val="5B345138"/>
    <w:rsid w:val="5B4F397C"/>
    <w:rsid w:val="5B6653C3"/>
    <w:rsid w:val="5B6D16CA"/>
    <w:rsid w:val="5C0159D2"/>
    <w:rsid w:val="5C417930"/>
    <w:rsid w:val="5C460AC8"/>
    <w:rsid w:val="5C982AB4"/>
    <w:rsid w:val="5C9A724E"/>
    <w:rsid w:val="5CA73F1A"/>
    <w:rsid w:val="5CCE1142"/>
    <w:rsid w:val="5CF7644D"/>
    <w:rsid w:val="5CFC1A65"/>
    <w:rsid w:val="5D0E5276"/>
    <w:rsid w:val="5D3957C1"/>
    <w:rsid w:val="5D6B044C"/>
    <w:rsid w:val="5D7A5AE8"/>
    <w:rsid w:val="5D8411F4"/>
    <w:rsid w:val="5DB448AD"/>
    <w:rsid w:val="5DBB1FF9"/>
    <w:rsid w:val="5DC56506"/>
    <w:rsid w:val="5E02083E"/>
    <w:rsid w:val="5E0917E3"/>
    <w:rsid w:val="5E571008"/>
    <w:rsid w:val="5E7C013A"/>
    <w:rsid w:val="5E8531CF"/>
    <w:rsid w:val="5EB0547E"/>
    <w:rsid w:val="5EB35F66"/>
    <w:rsid w:val="5ED507DB"/>
    <w:rsid w:val="5EEC2E30"/>
    <w:rsid w:val="5EF76A54"/>
    <w:rsid w:val="5EFB37AC"/>
    <w:rsid w:val="5F0028A2"/>
    <w:rsid w:val="5F0312E2"/>
    <w:rsid w:val="5F111BA1"/>
    <w:rsid w:val="5F151A22"/>
    <w:rsid w:val="5F1D7210"/>
    <w:rsid w:val="5F2C5EE7"/>
    <w:rsid w:val="5F2F3AEC"/>
    <w:rsid w:val="5F2F7081"/>
    <w:rsid w:val="5F4F66B6"/>
    <w:rsid w:val="5F532814"/>
    <w:rsid w:val="5F616C5D"/>
    <w:rsid w:val="5F7F3EFF"/>
    <w:rsid w:val="5FB533FF"/>
    <w:rsid w:val="601F1EDE"/>
    <w:rsid w:val="60396C37"/>
    <w:rsid w:val="6052773F"/>
    <w:rsid w:val="60781E06"/>
    <w:rsid w:val="607A18FB"/>
    <w:rsid w:val="609118D2"/>
    <w:rsid w:val="60A66B6F"/>
    <w:rsid w:val="60BC01D1"/>
    <w:rsid w:val="60CD5099"/>
    <w:rsid w:val="60EA24AF"/>
    <w:rsid w:val="61061F2A"/>
    <w:rsid w:val="614C500E"/>
    <w:rsid w:val="6162474D"/>
    <w:rsid w:val="616F7798"/>
    <w:rsid w:val="619D2E6D"/>
    <w:rsid w:val="61E20B6A"/>
    <w:rsid w:val="61F46347"/>
    <w:rsid w:val="61FE241F"/>
    <w:rsid w:val="622717F5"/>
    <w:rsid w:val="62310C74"/>
    <w:rsid w:val="623334A5"/>
    <w:rsid w:val="624757DB"/>
    <w:rsid w:val="62550781"/>
    <w:rsid w:val="626119DE"/>
    <w:rsid w:val="62AF2187"/>
    <w:rsid w:val="62E26950"/>
    <w:rsid w:val="62F87DCE"/>
    <w:rsid w:val="630F2BDB"/>
    <w:rsid w:val="63106611"/>
    <w:rsid w:val="63157F90"/>
    <w:rsid w:val="633E1894"/>
    <w:rsid w:val="634057AE"/>
    <w:rsid w:val="63756089"/>
    <w:rsid w:val="637B1ED4"/>
    <w:rsid w:val="63E70A68"/>
    <w:rsid w:val="63F06988"/>
    <w:rsid w:val="63F600FF"/>
    <w:rsid w:val="64044C89"/>
    <w:rsid w:val="640B2BBD"/>
    <w:rsid w:val="640E4AFB"/>
    <w:rsid w:val="64153651"/>
    <w:rsid w:val="641840AA"/>
    <w:rsid w:val="64351EF1"/>
    <w:rsid w:val="6471706F"/>
    <w:rsid w:val="649F5227"/>
    <w:rsid w:val="64D60D68"/>
    <w:rsid w:val="64EC3B8F"/>
    <w:rsid w:val="65010623"/>
    <w:rsid w:val="65186549"/>
    <w:rsid w:val="653C3659"/>
    <w:rsid w:val="657A6C5C"/>
    <w:rsid w:val="65A054B3"/>
    <w:rsid w:val="661530D9"/>
    <w:rsid w:val="661B2E3D"/>
    <w:rsid w:val="66265D1A"/>
    <w:rsid w:val="666B22C8"/>
    <w:rsid w:val="66996D20"/>
    <w:rsid w:val="66D074CC"/>
    <w:rsid w:val="670F6326"/>
    <w:rsid w:val="671078F8"/>
    <w:rsid w:val="671946CF"/>
    <w:rsid w:val="6734143E"/>
    <w:rsid w:val="673E2AC8"/>
    <w:rsid w:val="674A1390"/>
    <w:rsid w:val="674F62ED"/>
    <w:rsid w:val="67570654"/>
    <w:rsid w:val="679B3DE9"/>
    <w:rsid w:val="67BB5807"/>
    <w:rsid w:val="67BF5F83"/>
    <w:rsid w:val="67CF6587"/>
    <w:rsid w:val="67F60F57"/>
    <w:rsid w:val="67FA48D6"/>
    <w:rsid w:val="684405E5"/>
    <w:rsid w:val="68611836"/>
    <w:rsid w:val="68BA07DE"/>
    <w:rsid w:val="68E25DB2"/>
    <w:rsid w:val="69240857"/>
    <w:rsid w:val="69546927"/>
    <w:rsid w:val="696174F9"/>
    <w:rsid w:val="69C904E7"/>
    <w:rsid w:val="6A360E76"/>
    <w:rsid w:val="6A4069D7"/>
    <w:rsid w:val="6A8339E6"/>
    <w:rsid w:val="6A957436"/>
    <w:rsid w:val="6A9B1567"/>
    <w:rsid w:val="6ADD6F7F"/>
    <w:rsid w:val="6AE00F64"/>
    <w:rsid w:val="6AE43A4C"/>
    <w:rsid w:val="6AED18CA"/>
    <w:rsid w:val="6AEE425D"/>
    <w:rsid w:val="6B476628"/>
    <w:rsid w:val="6BCC33EB"/>
    <w:rsid w:val="6BCF119D"/>
    <w:rsid w:val="6BD060E6"/>
    <w:rsid w:val="6C0619DE"/>
    <w:rsid w:val="6C1F0367"/>
    <w:rsid w:val="6C21313A"/>
    <w:rsid w:val="6C33617C"/>
    <w:rsid w:val="6C735CDE"/>
    <w:rsid w:val="6C9A2316"/>
    <w:rsid w:val="6CB541B7"/>
    <w:rsid w:val="6CBC01A6"/>
    <w:rsid w:val="6CBE6B52"/>
    <w:rsid w:val="6CDC220F"/>
    <w:rsid w:val="6CF96F5B"/>
    <w:rsid w:val="6D100685"/>
    <w:rsid w:val="6D733292"/>
    <w:rsid w:val="6DC1179B"/>
    <w:rsid w:val="6DDC4073"/>
    <w:rsid w:val="6DE4400F"/>
    <w:rsid w:val="6DFB4D5A"/>
    <w:rsid w:val="6E0C5A18"/>
    <w:rsid w:val="6E291281"/>
    <w:rsid w:val="6E2E4294"/>
    <w:rsid w:val="6E385448"/>
    <w:rsid w:val="6E3E0B73"/>
    <w:rsid w:val="6E513F89"/>
    <w:rsid w:val="6EA46927"/>
    <w:rsid w:val="6EDF4BD1"/>
    <w:rsid w:val="6EEF3062"/>
    <w:rsid w:val="6F072E21"/>
    <w:rsid w:val="6F0E6B22"/>
    <w:rsid w:val="6F2410E7"/>
    <w:rsid w:val="6F2972F9"/>
    <w:rsid w:val="6F6314D0"/>
    <w:rsid w:val="6F696F10"/>
    <w:rsid w:val="6F737B5D"/>
    <w:rsid w:val="6FB07244"/>
    <w:rsid w:val="70016437"/>
    <w:rsid w:val="7014389C"/>
    <w:rsid w:val="70487B0A"/>
    <w:rsid w:val="70500251"/>
    <w:rsid w:val="70607E02"/>
    <w:rsid w:val="70AA0D71"/>
    <w:rsid w:val="70E12444"/>
    <w:rsid w:val="70EE3E89"/>
    <w:rsid w:val="70FB0A3E"/>
    <w:rsid w:val="718177D6"/>
    <w:rsid w:val="71A1681F"/>
    <w:rsid w:val="71B55F1B"/>
    <w:rsid w:val="71CC7F7E"/>
    <w:rsid w:val="71CE574C"/>
    <w:rsid w:val="71E34ED9"/>
    <w:rsid w:val="71FA3D71"/>
    <w:rsid w:val="72025957"/>
    <w:rsid w:val="724E4F82"/>
    <w:rsid w:val="727C168E"/>
    <w:rsid w:val="728D7827"/>
    <w:rsid w:val="728F37F3"/>
    <w:rsid w:val="72980EB7"/>
    <w:rsid w:val="72B330EC"/>
    <w:rsid w:val="72E501F4"/>
    <w:rsid w:val="733B719C"/>
    <w:rsid w:val="73436029"/>
    <w:rsid w:val="73580F94"/>
    <w:rsid w:val="73581E97"/>
    <w:rsid w:val="7390549F"/>
    <w:rsid w:val="73A82D33"/>
    <w:rsid w:val="73CB7268"/>
    <w:rsid w:val="73F225C2"/>
    <w:rsid w:val="741474EC"/>
    <w:rsid w:val="743B0FBB"/>
    <w:rsid w:val="74B26199"/>
    <w:rsid w:val="74CF3278"/>
    <w:rsid w:val="750A6817"/>
    <w:rsid w:val="75247903"/>
    <w:rsid w:val="75434C23"/>
    <w:rsid w:val="756255A3"/>
    <w:rsid w:val="75761260"/>
    <w:rsid w:val="757F1DA1"/>
    <w:rsid w:val="75CB42B2"/>
    <w:rsid w:val="75CE65FA"/>
    <w:rsid w:val="75CF7B0F"/>
    <w:rsid w:val="75F5533A"/>
    <w:rsid w:val="763E6D9C"/>
    <w:rsid w:val="76544C6D"/>
    <w:rsid w:val="765D0187"/>
    <w:rsid w:val="765E7CCC"/>
    <w:rsid w:val="76603CCA"/>
    <w:rsid w:val="7675585B"/>
    <w:rsid w:val="767C3FC0"/>
    <w:rsid w:val="76AD316E"/>
    <w:rsid w:val="76AF2B73"/>
    <w:rsid w:val="76E36C6F"/>
    <w:rsid w:val="77CA70B1"/>
    <w:rsid w:val="77E603FA"/>
    <w:rsid w:val="77EF5BF8"/>
    <w:rsid w:val="781820C1"/>
    <w:rsid w:val="78516324"/>
    <w:rsid w:val="787145DA"/>
    <w:rsid w:val="788A2677"/>
    <w:rsid w:val="78A31532"/>
    <w:rsid w:val="78C80D26"/>
    <w:rsid w:val="790A5989"/>
    <w:rsid w:val="79144DE9"/>
    <w:rsid w:val="791A6B7B"/>
    <w:rsid w:val="792D194A"/>
    <w:rsid w:val="798A048B"/>
    <w:rsid w:val="79B901C9"/>
    <w:rsid w:val="79BA76AE"/>
    <w:rsid w:val="79D61D80"/>
    <w:rsid w:val="79E46DA8"/>
    <w:rsid w:val="7A322CB4"/>
    <w:rsid w:val="7A853D1B"/>
    <w:rsid w:val="7A8E785B"/>
    <w:rsid w:val="7AB14560"/>
    <w:rsid w:val="7ADED000"/>
    <w:rsid w:val="7AEC1737"/>
    <w:rsid w:val="7AF30A88"/>
    <w:rsid w:val="7B0831C9"/>
    <w:rsid w:val="7B1C3927"/>
    <w:rsid w:val="7B360D2B"/>
    <w:rsid w:val="7B44452F"/>
    <w:rsid w:val="7B5F5B35"/>
    <w:rsid w:val="7B714259"/>
    <w:rsid w:val="7B7B7BA7"/>
    <w:rsid w:val="7B9E6A12"/>
    <w:rsid w:val="7BB86FD0"/>
    <w:rsid w:val="7BC01938"/>
    <w:rsid w:val="7BED2837"/>
    <w:rsid w:val="7C2D2F34"/>
    <w:rsid w:val="7C3A10C6"/>
    <w:rsid w:val="7C6A3EE7"/>
    <w:rsid w:val="7C7D2EC4"/>
    <w:rsid w:val="7C880360"/>
    <w:rsid w:val="7C8D3F79"/>
    <w:rsid w:val="7CE0161A"/>
    <w:rsid w:val="7CE43444"/>
    <w:rsid w:val="7D024481"/>
    <w:rsid w:val="7D0A17C5"/>
    <w:rsid w:val="7D254520"/>
    <w:rsid w:val="7D7B454A"/>
    <w:rsid w:val="7D8F043E"/>
    <w:rsid w:val="7DEE6ACC"/>
    <w:rsid w:val="7E2EA543"/>
    <w:rsid w:val="7E53217D"/>
    <w:rsid w:val="7E674707"/>
    <w:rsid w:val="7E7E140B"/>
    <w:rsid w:val="7E8F53A7"/>
    <w:rsid w:val="7EC9120C"/>
    <w:rsid w:val="7ED6289D"/>
    <w:rsid w:val="7EF43EF0"/>
    <w:rsid w:val="7EF8342F"/>
    <w:rsid w:val="7F0E19B6"/>
    <w:rsid w:val="7F4D5489"/>
    <w:rsid w:val="7F67260B"/>
    <w:rsid w:val="7F8F55B8"/>
    <w:rsid w:val="7F904083"/>
    <w:rsid w:val="7FBB6944"/>
    <w:rsid w:val="7FCC1B56"/>
    <w:rsid w:val="7FE1757C"/>
    <w:rsid w:val="7FFBDB2A"/>
    <w:rsid w:val="9FDFF1D5"/>
    <w:rsid w:val="BDEF9537"/>
    <w:rsid w:val="BFFDF1AD"/>
    <w:rsid w:val="D6FBCA37"/>
    <w:rsid w:val="D7EC4435"/>
    <w:rsid w:val="EEFF5B6B"/>
    <w:rsid w:val="FFFF4EE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color w:val="000000"/>
      <w:kern w:val="44"/>
      <w:sz w:val="33"/>
      <w:szCs w:val="33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qFormat/>
    <w:uiPriority w:val="0"/>
    <w:rPr>
      <w:b/>
    </w:rPr>
  </w:style>
  <w:style w:type="character" w:styleId="10">
    <w:name w:val="FollowedHyperlink"/>
    <w:qFormat/>
    <w:uiPriority w:val="0"/>
    <w:rPr>
      <w:color w:val="000000"/>
      <w:u w:val="none"/>
    </w:rPr>
  </w:style>
  <w:style w:type="character" w:styleId="11">
    <w:name w:val="Emphasis"/>
    <w:qFormat/>
    <w:uiPriority w:val="0"/>
    <w:rPr>
      <w:i/>
    </w:rPr>
  </w:style>
  <w:style w:type="character" w:styleId="12">
    <w:name w:val="HTML Variable"/>
    <w:qFormat/>
    <w:uiPriority w:val="0"/>
    <w:rPr>
      <w:i/>
    </w:rPr>
  </w:style>
  <w:style w:type="character" w:styleId="13">
    <w:name w:val="Hyperlink"/>
    <w:qFormat/>
    <w:uiPriority w:val="0"/>
    <w:rPr>
      <w:color w:val="000000"/>
      <w:u w:val="none"/>
    </w:rPr>
  </w:style>
  <w:style w:type="character" w:customStyle="1" w:styleId="14">
    <w:name w:val="fr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217</Words>
  <Characters>1241</Characters>
  <Lines>10</Lines>
  <Paragraphs>2</Paragraphs>
  <TotalTime>54</TotalTime>
  <ScaleCrop>false</ScaleCrop>
  <LinksUpToDate>false</LinksUpToDate>
  <CharactersWithSpaces>1456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2021-12-09T05:26:00Z</dcterms:created>
  <dc:creator>yanghongling</dc:creator>
  <cp:lastModifiedBy>小木子</cp:lastModifiedBy>
  <cp:lastPrinted>2022-01-04T07:58:00Z</cp:lastPrinted>
  <dcterms:modified xsi:type="dcterms:W3CDTF">2023-01-09T02:17:44Z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