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9B" w:rsidRDefault="00F6674C" w:rsidP="007D2618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丰台区财政局</w:t>
      </w:r>
    </w:p>
    <w:p w:rsidR="00F6674C" w:rsidRDefault="0002546E" w:rsidP="007D2618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2016</w:t>
      </w:r>
      <w:r w:rsidR="00F6674C">
        <w:rPr>
          <w:rFonts w:ascii="方正小标宋简体" w:eastAsia="方正小标宋简体" w:hint="eastAsia"/>
          <w:sz w:val="44"/>
          <w:szCs w:val="44"/>
        </w:rPr>
        <w:t>年</w:t>
      </w:r>
      <w:r w:rsidR="00C16A9E">
        <w:rPr>
          <w:rFonts w:ascii="方正小标宋简体" w:eastAsia="方正小标宋简体" w:hint="eastAsia"/>
          <w:sz w:val="44"/>
          <w:szCs w:val="44"/>
        </w:rPr>
        <w:t>政府信息公开</w:t>
      </w:r>
      <w:r w:rsidR="00F6674C">
        <w:rPr>
          <w:rFonts w:ascii="方正小标宋简体" w:eastAsia="方正小标宋简体" w:hint="eastAsia"/>
          <w:sz w:val="44"/>
          <w:szCs w:val="44"/>
        </w:rPr>
        <w:t>工作</w:t>
      </w:r>
      <w:r w:rsidR="00C16A9E">
        <w:rPr>
          <w:rFonts w:ascii="方正小标宋简体" w:eastAsia="方正小标宋简体" w:hint="eastAsia"/>
          <w:sz w:val="44"/>
          <w:szCs w:val="44"/>
        </w:rPr>
        <w:t>年度报告</w:t>
      </w:r>
    </w:p>
    <w:p w:rsidR="00B26CAC" w:rsidRDefault="00B26CAC" w:rsidP="007D2618">
      <w:pPr>
        <w:widowControl/>
        <w:spacing w:line="600" w:lineRule="exact"/>
        <w:ind w:firstLineChars="200" w:firstLine="640"/>
        <w:jc w:val="center"/>
        <w:rPr>
          <w:rFonts w:ascii="黑体" w:eastAsia="黑体" w:hAnsi="华文中宋"/>
          <w:sz w:val="32"/>
          <w:szCs w:val="32"/>
        </w:rPr>
      </w:pPr>
    </w:p>
    <w:p w:rsidR="00B26CAC" w:rsidRDefault="006F407F" w:rsidP="007D2618">
      <w:pPr>
        <w:widowControl/>
        <w:spacing w:line="600" w:lineRule="exact"/>
        <w:ind w:firstLineChars="200" w:firstLine="640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一、总体情况</w:t>
      </w:r>
    </w:p>
    <w:p w:rsidR="000C692D" w:rsidRPr="000C692D" w:rsidRDefault="000C692D" w:rsidP="007D2618">
      <w:pPr>
        <w:widowControl/>
        <w:spacing w:line="600" w:lineRule="exact"/>
        <w:ind w:firstLineChars="200" w:firstLine="640"/>
        <w:jc w:val="left"/>
        <w:rPr>
          <w:rFonts w:ascii="黑体" w:eastAsia="黑体" w:hAnsi="华文中宋"/>
          <w:sz w:val="32"/>
          <w:szCs w:val="32"/>
        </w:rPr>
      </w:pP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2016年，丰台区财政局在区政府办的指导下，认真落实《北京市丰台区2016年政府信息公开要点》确定的工作任务，按照《2016年北京市政府信息和政务公开第三方评估指标（区政府）》标准，积极落实财政信息公开工作，积极做好政策解读，及时办理依申请公开事项，扎实推进公开平台建设，财政信息公开工作得到认真落实。</w:t>
      </w:r>
    </w:p>
    <w:p w:rsidR="003D3EE9" w:rsidRPr="000C692D" w:rsidRDefault="00B26CAC" w:rsidP="007D2618">
      <w:pPr>
        <w:spacing w:line="600" w:lineRule="exact"/>
        <w:ind w:firstLine="645"/>
        <w:rPr>
          <w:rFonts w:ascii="楷体_GB2312" w:eastAsia="楷体_GB2312" w:hAnsi="华文中宋"/>
          <w:b/>
          <w:sz w:val="32"/>
          <w:szCs w:val="32"/>
        </w:rPr>
      </w:pPr>
      <w:r w:rsidRPr="000C692D">
        <w:rPr>
          <w:rFonts w:ascii="楷体_GB2312" w:eastAsia="楷体_GB2312" w:hAnsi="华文中宋" w:hint="eastAsia"/>
          <w:b/>
          <w:sz w:val="32"/>
          <w:szCs w:val="32"/>
        </w:rPr>
        <w:t>（一）</w:t>
      </w:r>
      <w:r w:rsidR="006F407F" w:rsidRPr="000C692D">
        <w:rPr>
          <w:rFonts w:ascii="楷体_GB2312" w:eastAsia="楷体_GB2312" w:hAnsi="华文中宋" w:hint="eastAsia"/>
          <w:b/>
          <w:sz w:val="32"/>
          <w:szCs w:val="32"/>
        </w:rPr>
        <w:t>组织管理情况</w:t>
      </w:r>
    </w:p>
    <w:p w:rsidR="000C692D" w:rsidRDefault="000C692D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丰台区财政局把政府信息主动公开工作作为一把手工程，作为推进依法行政的重要手段。</w:t>
      </w:r>
    </w:p>
    <w:p w:rsidR="00B855D1" w:rsidRDefault="000C692D" w:rsidP="003D78BD">
      <w:pPr>
        <w:widowControl/>
        <w:spacing w:line="600" w:lineRule="exact"/>
        <w:ind w:firstLineChars="200" w:firstLine="643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0C692D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一是</w:t>
      </w:r>
      <w:r w:rsidR="003D78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强</w:t>
      </w:r>
      <w:r w:rsidR="00027E6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化</w:t>
      </w:r>
      <w:r w:rsidR="003D78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对信息公开工作的</w:t>
      </w:r>
      <w:r w:rsidR="004C415A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组织</w:t>
      </w:r>
      <w:r w:rsidR="003D78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领导。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按照</w:t>
      </w:r>
      <w:r w:rsidR="003D78BD" w:rsidRPr="00B77803">
        <w:rPr>
          <w:rFonts w:ascii="仿宋_GB2312" w:eastAsia="仿宋_GB2312" w:hAnsi="华文中宋" w:hint="eastAsia"/>
          <w:sz w:val="32"/>
          <w:szCs w:val="32"/>
        </w:rPr>
        <w:t>“主要领导亲自抓，分管领导具体抓，职能科室抓落实</w:t>
      </w:r>
      <w:r w:rsidR="003D78BD">
        <w:rPr>
          <w:rFonts w:ascii="仿宋_GB2312" w:eastAsia="仿宋_GB2312" w:hAnsi="华文中宋" w:hint="eastAsia"/>
          <w:sz w:val="32"/>
          <w:szCs w:val="32"/>
        </w:rPr>
        <w:t>”的原则</w:t>
      </w:r>
      <w:r w:rsidR="004C415A">
        <w:rPr>
          <w:rFonts w:ascii="仿宋_GB2312" w:eastAsia="仿宋_GB2312" w:hAnsi="华文中宋" w:hint="eastAsia"/>
          <w:sz w:val="32"/>
          <w:szCs w:val="32"/>
        </w:rPr>
        <w:t>，</w:t>
      </w:r>
      <w:r w:rsidR="00E04C3B">
        <w:rPr>
          <w:rFonts w:ascii="仿宋_GB2312" w:eastAsia="仿宋_GB2312" w:hAnsi="华文中宋" w:hint="eastAsia"/>
          <w:sz w:val="32"/>
          <w:szCs w:val="32"/>
        </w:rPr>
        <w:t>进一步健全</w:t>
      </w:r>
      <w:r w:rsidR="004C415A">
        <w:rPr>
          <w:rFonts w:ascii="仿宋_GB2312" w:eastAsia="仿宋_GB2312" w:hAnsi="华文中宋" w:hint="eastAsia"/>
          <w:sz w:val="32"/>
          <w:szCs w:val="32"/>
        </w:rPr>
        <w:t>“</w:t>
      </w:r>
      <w:r w:rsidR="003D78BD">
        <w:rPr>
          <w:rFonts w:ascii="仿宋_GB2312" w:eastAsia="仿宋_GB2312" w:hAnsi="华文中宋" w:hint="eastAsia"/>
          <w:sz w:val="32"/>
          <w:szCs w:val="32"/>
        </w:rPr>
        <w:t>局长主抓、各主管副局长分领域负责、办公室牵头落实、各科室具体落实</w:t>
      </w:r>
      <w:r w:rsidR="004C415A">
        <w:rPr>
          <w:rFonts w:ascii="仿宋_GB2312" w:eastAsia="仿宋_GB2312" w:hAnsi="华文中宋" w:hint="eastAsia"/>
          <w:sz w:val="32"/>
          <w:szCs w:val="32"/>
        </w:rPr>
        <w:t>”</w:t>
      </w:r>
      <w:r w:rsidR="003D78BD">
        <w:rPr>
          <w:rFonts w:ascii="仿宋_GB2312" w:eastAsia="仿宋_GB2312" w:hAnsi="华文中宋" w:hint="eastAsia"/>
          <w:sz w:val="32"/>
          <w:szCs w:val="32"/>
        </w:rPr>
        <w:t>的信息公开工作机制</w:t>
      </w:r>
      <w:r w:rsidR="004C415A">
        <w:rPr>
          <w:rFonts w:ascii="仿宋_GB2312" w:eastAsia="仿宋_GB2312" w:hAnsi="华文中宋" w:hint="eastAsia"/>
          <w:sz w:val="32"/>
          <w:szCs w:val="32"/>
        </w:rPr>
        <w:t>，</w:t>
      </w:r>
      <w:r w:rsidR="00027E6D">
        <w:rPr>
          <w:rFonts w:ascii="仿宋_GB2312" w:eastAsia="仿宋_GB2312" w:hAnsi="华文中宋" w:hint="eastAsia"/>
          <w:sz w:val="32"/>
          <w:szCs w:val="32"/>
        </w:rPr>
        <w:t>切实</w:t>
      </w:r>
      <w:r w:rsidR="004C415A">
        <w:rPr>
          <w:rFonts w:ascii="仿宋_GB2312" w:eastAsia="仿宋_GB2312" w:hAnsi="华文中宋" w:hint="eastAsia"/>
          <w:sz w:val="32"/>
          <w:szCs w:val="32"/>
        </w:rPr>
        <w:t>将信息公开工作</w:t>
      </w:r>
      <w:r w:rsidR="00027E6D">
        <w:rPr>
          <w:rFonts w:ascii="仿宋_GB2312" w:eastAsia="仿宋_GB2312" w:hAnsi="华文中宋" w:hint="eastAsia"/>
          <w:sz w:val="32"/>
          <w:szCs w:val="32"/>
        </w:rPr>
        <w:t>作为</w:t>
      </w:r>
      <w:r w:rsidR="004C415A">
        <w:rPr>
          <w:rFonts w:ascii="仿宋_GB2312" w:eastAsia="仿宋_GB2312" w:hAnsi="华文中宋" w:hint="eastAsia"/>
          <w:sz w:val="32"/>
          <w:szCs w:val="32"/>
        </w:rPr>
        <w:t>局</w:t>
      </w:r>
      <w:r w:rsidR="00027E6D">
        <w:rPr>
          <w:rFonts w:ascii="仿宋_GB2312" w:eastAsia="仿宋_GB2312" w:hAnsi="华文中宋" w:hint="eastAsia"/>
          <w:sz w:val="32"/>
          <w:szCs w:val="32"/>
        </w:rPr>
        <w:t>重点</w:t>
      </w:r>
      <w:r w:rsidR="004C415A">
        <w:rPr>
          <w:rFonts w:ascii="仿宋_GB2312" w:eastAsia="仿宋_GB2312" w:hAnsi="华文中宋" w:hint="eastAsia"/>
          <w:sz w:val="32"/>
          <w:szCs w:val="32"/>
        </w:rPr>
        <w:t>主要工作</w:t>
      </w:r>
      <w:r w:rsidR="00027E6D">
        <w:rPr>
          <w:rFonts w:ascii="仿宋_GB2312" w:eastAsia="仿宋_GB2312" w:hAnsi="华文中宋" w:hint="eastAsia"/>
          <w:sz w:val="32"/>
          <w:szCs w:val="32"/>
        </w:rPr>
        <w:t>之一</w:t>
      </w:r>
      <w:r w:rsidR="003D78BD">
        <w:rPr>
          <w:rFonts w:ascii="仿宋_GB2312" w:eastAsia="仿宋_GB2312" w:hAnsi="华文中宋" w:hint="eastAsia"/>
          <w:sz w:val="32"/>
          <w:szCs w:val="32"/>
        </w:rPr>
        <w:t>。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依托我局业务系统网络，建立完备的财政信息公开工作报送、审核流程，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从信息起草、审核到信息发布，均有记录可查，对重大信息公开事项，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要由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主要领导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审定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，强化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对信息工作的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组织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管理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B855D1">
        <w:rPr>
          <w:rFonts w:ascii="仿宋_GB2312" w:eastAsia="仿宋_GB2312" w:hAnsi="宋体" w:cs="宋体" w:hint="eastAsia"/>
          <w:kern w:val="0"/>
          <w:sz w:val="32"/>
          <w:szCs w:val="32"/>
        </w:rPr>
        <w:t>加强对各科室信息员的工作指导，组织各科室信息员进行业务交流，提高了信息工作人员的基本素质。</w:t>
      </w:r>
    </w:p>
    <w:p w:rsidR="000C692D" w:rsidRDefault="000C692D" w:rsidP="00B855D1">
      <w:pPr>
        <w:widowControl/>
        <w:spacing w:line="600" w:lineRule="exact"/>
        <w:ind w:firstLineChars="200" w:firstLine="643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C692D"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二是</w:t>
      </w:r>
      <w:r w:rsidR="00A253ED" w:rsidRPr="003D78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强</w:t>
      </w:r>
      <w:r w:rsidR="003D78BD" w:rsidRPr="003D78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化信息公开工作制度建设。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制定了《丰台区财政局公共关系风险管理办法》，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重点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查找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了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信息公开过程中可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能的风险点，对风险类型进行分类，制定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风险防控措施和防控流程，保证我局信息公开工作安全高效。</w:t>
      </w:r>
      <w:r w:rsidR="003D78BD">
        <w:rPr>
          <w:rFonts w:ascii="仿宋_GB2312" w:eastAsia="仿宋_GB2312" w:hAnsi="宋体" w:cs="宋体" w:hint="eastAsia"/>
          <w:kern w:val="0"/>
          <w:sz w:val="32"/>
          <w:szCs w:val="32"/>
        </w:rPr>
        <w:t>严格落实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信息分析</w:t>
      </w:r>
      <w:r w:rsidR="006D55CB">
        <w:rPr>
          <w:rFonts w:ascii="仿宋_GB2312" w:eastAsia="仿宋_GB2312" w:hAnsi="宋体" w:cs="宋体" w:hint="eastAsia"/>
          <w:kern w:val="0"/>
          <w:sz w:val="32"/>
          <w:szCs w:val="32"/>
        </w:rPr>
        <w:t>制度，利用局长专题会，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对全局信息报送、财政信息主动</w:t>
      </w:r>
      <w:r w:rsidR="006D55CB">
        <w:rPr>
          <w:rFonts w:ascii="仿宋_GB2312" w:eastAsia="仿宋_GB2312" w:hAnsi="宋体" w:cs="宋体" w:hint="eastAsia"/>
          <w:kern w:val="0"/>
          <w:sz w:val="32"/>
          <w:szCs w:val="32"/>
        </w:rPr>
        <w:t>公开和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依申请公开等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情况进行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分析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，对重点领域如财政预算、决算信息公开工作落实情况进行核查。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严格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依申请信息公开</w:t>
      </w:r>
      <w:r w:rsidR="00027E6D"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工作</w:t>
      </w:r>
      <w:r w:rsidR="00E04C3B"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审批和办理流程</w:t>
      </w:r>
      <w:r w:rsidR="00027E6D"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，严格按时限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进行</w:t>
      </w:r>
      <w:r w:rsidR="00027E6D"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申请登记、答复登记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等工作</w:t>
      </w:r>
      <w:r w:rsidR="00027E6D"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027E6D">
        <w:rPr>
          <w:rFonts w:ascii="仿宋_GB2312" w:eastAsia="仿宋_GB2312" w:hAnsi="宋体" w:cs="宋体" w:hint="eastAsia"/>
          <w:kern w:val="0"/>
          <w:sz w:val="32"/>
          <w:szCs w:val="32"/>
        </w:rPr>
        <w:t>保证</w:t>
      </w:r>
      <w:r w:rsidR="00027E6D"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在规定时限内答复申请人。</w:t>
      </w:r>
    </w:p>
    <w:p w:rsidR="00027E6D" w:rsidRDefault="00027E6D" w:rsidP="00027E6D">
      <w:pPr>
        <w:widowControl/>
        <w:spacing w:line="600" w:lineRule="exact"/>
        <w:ind w:firstLineChars="250" w:firstLine="80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</w:t>
      </w:r>
      <w:r w:rsidR="000C692D" w:rsidRPr="000C692D">
        <w:rPr>
          <w:rFonts w:ascii="仿宋_GB2312" w:eastAsia="仿宋_GB2312" w:hAnsi="宋体" w:cs="宋体" w:hint="eastAsia"/>
          <w:b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强化信息公开渠道建设。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在做好门户网站、</w:t>
      </w:r>
      <w:proofErr w:type="gramStart"/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政务微博管理</w:t>
      </w:r>
      <w:proofErr w:type="gramEnd"/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建设的同时，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积极拓展财政宣传渠道，年内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开通了丰台财政</w:t>
      </w:r>
      <w:proofErr w:type="gramStart"/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微信公众号</w:t>
      </w:r>
      <w:proofErr w:type="gramEnd"/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，对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财政政策、规定、重要事项及重大财政改革精神进行宣传，进一步扩大</w:t>
      </w:r>
      <w:r w:rsidRPr="000C692D">
        <w:rPr>
          <w:rFonts w:ascii="仿宋_GB2312" w:eastAsia="仿宋_GB2312" w:hAnsi="宋体" w:cs="宋体" w:hint="eastAsia"/>
          <w:kern w:val="0"/>
          <w:sz w:val="32"/>
          <w:szCs w:val="32"/>
        </w:rPr>
        <w:t>财政信息公开的覆盖面和影响力。</w:t>
      </w:r>
    </w:p>
    <w:p w:rsidR="007D030F" w:rsidRPr="007D030F" w:rsidRDefault="007D030F" w:rsidP="007D2618">
      <w:pPr>
        <w:spacing w:line="600" w:lineRule="exact"/>
        <w:ind w:firstLine="645"/>
        <w:rPr>
          <w:rFonts w:ascii="仿宋_GB2312" w:eastAsia="仿宋_GB2312" w:hAnsi="宋体" w:cs="宋体"/>
          <w:kern w:val="0"/>
          <w:sz w:val="32"/>
          <w:szCs w:val="32"/>
          <w:u w:val="single"/>
        </w:rPr>
      </w:pPr>
      <w:r>
        <w:rPr>
          <w:rFonts w:ascii="楷体_GB2312" w:eastAsia="楷体_GB2312" w:hAnsi="华文中宋" w:hint="eastAsia"/>
          <w:b/>
          <w:sz w:val="32"/>
          <w:szCs w:val="32"/>
        </w:rPr>
        <w:t>(二)</w:t>
      </w:r>
      <w:r w:rsidRPr="007D030F">
        <w:rPr>
          <w:rFonts w:ascii="楷体_GB2312" w:eastAsia="楷体_GB2312" w:hAnsi="华文中宋" w:hint="eastAsia"/>
          <w:b/>
          <w:sz w:val="32"/>
          <w:szCs w:val="32"/>
        </w:rPr>
        <w:t>着重推进重点领域信息公开</w:t>
      </w:r>
    </w:p>
    <w:p w:rsidR="007D030F" w:rsidRPr="007D030F" w:rsidRDefault="007D030F" w:rsidP="007D2618">
      <w:pPr>
        <w:widowControl/>
        <w:spacing w:line="60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1</w:t>
      </w:r>
      <w:r w:rsidR="00A253ED">
        <w:rPr>
          <w:rFonts w:ascii="仿宋_GB2312" w:eastAsia="仿宋_GB2312" w:hAnsi="宋体" w:cs="宋体" w:hint="eastAsia"/>
          <w:b/>
          <w:kern w:val="0"/>
          <w:sz w:val="32"/>
          <w:szCs w:val="32"/>
        </w:rPr>
        <w:t>.</w:t>
      </w: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政府与社会资本合作（PPP）项目公开情况</w:t>
      </w:r>
    </w:p>
    <w:p w:rsid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我区PPP项目通常在财政部政府和社会资本合作中心网站上进行公开，主要公开PPP项目基本情况、政府及社会资本出资情况、实施进程、合作模式、合作期限、招商推介、咨询服务等信息。实现PPP项目采购信息，包括项目基本信息、政府采购资格预审公告、采购文件、确认谈判备忘录、预中标或成交结果、项目合同文本、中标或成交结果等信息。截止到目前，丰台区有4个项目在该信息平台公开。</w:t>
      </w:r>
    </w:p>
    <w:p w:rsidR="00CE6D3D" w:rsidRPr="007D030F" w:rsidRDefault="00CE6D3D" w:rsidP="00CE6D3D">
      <w:r>
        <w:rPr>
          <w:rFonts w:hint="eastAsia"/>
          <w:noProof/>
        </w:rPr>
        <w:lastRenderedPageBreak/>
        <w:drawing>
          <wp:inline distT="0" distB="0" distL="0" distR="0" wp14:anchorId="15CBA94E" wp14:editId="412AC717">
            <wp:extent cx="5278120" cy="296735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丰台区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30F" w:rsidRPr="007D030F" w:rsidRDefault="007D030F" w:rsidP="007D2618">
      <w:pPr>
        <w:widowControl/>
        <w:spacing w:line="60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2</w:t>
      </w:r>
      <w:r w:rsidR="00A253ED">
        <w:rPr>
          <w:rFonts w:ascii="仿宋_GB2312" w:eastAsia="仿宋_GB2312" w:hAnsi="宋体" w:cs="宋体" w:hint="eastAsia"/>
          <w:b/>
          <w:kern w:val="0"/>
          <w:sz w:val="32"/>
          <w:szCs w:val="32"/>
        </w:rPr>
        <w:t>.</w:t>
      </w: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丰台区政府预决算、部门预决算及“三公”经费预决算信息公开情况</w:t>
      </w:r>
    </w:p>
    <w:p w:rsidR="007D030F" w:rsidRP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一是按规定及时组织预决算信息公开。针对财政预决算信息公开工作，先后两次组织各预算单位召开专门会议安排布置公开工作，下发了《丰台区财政关于做好2016年度预算信息公开工作的通知》（丰财预［2016］75号）、《丰台区财政局关于做好向区人大常委会报送2015年度区级部门决算（草案）及公开有关事宜的通知》</w:t>
      </w:r>
      <w:r w:rsidR="00A253ED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丰财国库〔2016〕528号</w:t>
      </w:r>
      <w:r w:rsidR="00A253ED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，对公开口径、时间、内容、标准进行强调，要求各预算单位公开后及时向财政反馈公开情况。</w:t>
      </w:r>
    </w:p>
    <w:p w:rsidR="007D030F" w:rsidRP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区财政局于2016年2月1日通过“首都之窗网站、丰台区政府网站、区财政局门户网站”三个渠道，公开了我区2015年预算执行情况和2016年预算草案报告，于2016年8月12日公开了我区2015年决算（草案）报告。2016年全区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共有92家部门预算单位、91家部门决算单位按“统一时间、统一格式”的要求在“北京市政府信息公开工作系统”、丰台区政府网站、各单位门户网站对预决算信息进行公开。</w:t>
      </w:r>
    </w:p>
    <w:p w:rsidR="007D2618" w:rsidRDefault="007D2618" w:rsidP="007D2618">
      <w:r>
        <w:rPr>
          <w:rFonts w:hint="eastAsia"/>
          <w:noProof/>
        </w:rPr>
        <w:drawing>
          <wp:inline distT="0" distB="0" distL="0" distR="0" wp14:anchorId="6E391842" wp14:editId="1F6485DA">
            <wp:extent cx="5278120" cy="2967355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30F" w:rsidRP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二是进一步扩大公开范围。2016年我区预算公开部门由去年的88家增加到92家，决算公开部门由85家增加到91家。公开内容更加全面，从简单的收支报表扩展到“三公”经费支出、区县本级汇总“三公”经费支出、行政经费支出以及按经济分类科目列报的财政拨款基本</w:t>
      </w:r>
      <w:proofErr w:type="gramStart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支出全</w:t>
      </w:r>
      <w:proofErr w:type="gramEnd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覆盖。在公开内容上，从简单的收支报表扩展到“三公”经费支出、区县本级汇总“三公”经费支出、行政经费支出以及按经济分类科目列报的财政拨款基本</w:t>
      </w:r>
      <w:proofErr w:type="gramStart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支出全</w:t>
      </w:r>
      <w:proofErr w:type="gramEnd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覆盖。</w:t>
      </w:r>
    </w:p>
    <w:p w:rsidR="007D030F" w:rsidRP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三是逐一排查，巩固成果，确保公开工作落到实处。从区政府网站及部门各自门户网站两渠道，多次开展公开情况检查。积极了解未公开部门实际情况，协调区政府办信息中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心，确保92家部门预算单位、91家决算公开部门全部按时公开本部门</w:t>
      </w:r>
      <w:r w:rsidR="009F026A">
        <w:rPr>
          <w:rFonts w:ascii="仿宋_GB2312" w:eastAsia="仿宋_GB2312" w:hAnsi="宋体" w:cs="宋体" w:hint="eastAsia"/>
          <w:kern w:val="0"/>
          <w:sz w:val="32"/>
          <w:szCs w:val="32"/>
        </w:rPr>
        <w:t>预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决算信息。</w:t>
      </w:r>
    </w:p>
    <w:p w:rsidR="007D030F" w:rsidRPr="007D030F" w:rsidRDefault="007D030F" w:rsidP="007D2618">
      <w:pPr>
        <w:widowControl/>
        <w:spacing w:line="60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3</w:t>
      </w:r>
      <w:r w:rsidR="00A253ED">
        <w:rPr>
          <w:rFonts w:ascii="仿宋_GB2312" w:eastAsia="仿宋_GB2312" w:hAnsi="宋体" w:cs="宋体" w:hint="eastAsia"/>
          <w:b/>
          <w:kern w:val="0"/>
          <w:sz w:val="32"/>
          <w:szCs w:val="32"/>
        </w:rPr>
        <w:t>.</w:t>
      </w:r>
      <w:r w:rsidRPr="007D030F">
        <w:rPr>
          <w:rFonts w:ascii="仿宋_GB2312" w:eastAsia="仿宋_GB2312" w:hAnsi="宋体" w:cs="宋体" w:hint="eastAsia"/>
          <w:b/>
          <w:kern w:val="0"/>
          <w:sz w:val="32"/>
          <w:szCs w:val="32"/>
        </w:rPr>
        <w:t>行政事业收费（基金）目录清单公开情况</w:t>
      </w:r>
    </w:p>
    <w:p w:rsidR="007D030F" w:rsidRP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我市行政事业性收费和基金的立项、审批权限均在市局，经与市局沟通，我局网站已与市财政局做链接，以达到及时更新，清理规范的目的。链接内容包括：北京市行政事业性收费目录清单、北京市政府性基金目录清单、北京市涉</w:t>
      </w:r>
      <w:proofErr w:type="gramStart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企行政</w:t>
      </w:r>
      <w:proofErr w:type="gramEnd"/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事业性收费目录清单。</w:t>
      </w:r>
    </w:p>
    <w:p w:rsidR="007D030F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可通过“丰台区财政局网站—首页—公告</w:t>
      </w:r>
      <w:r w:rsidR="00A253ED">
        <w:rPr>
          <w:rFonts w:ascii="仿宋_GB2312" w:eastAsia="仿宋_GB2312" w:hAnsi="宋体" w:cs="宋体" w:hint="eastAsia"/>
          <w:kern w:val="0"/>
          <w:sz w:val="32"/>
          <w:szCs w:val="32"/>
        </w:rPr>
        <w:t>—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通知公告</w:t>
      </w:r>
      <w:r w:rsidR="00A253ED">
        <w:rPr>
          <w:rFonts w:ascii="仿宋_GB2312" w:eastAsia="仿宋_GB2312" w:hAnsi="宋体" w:cs="宋体" w:hint="eastAsia"/>
          <w:kern w:val="0"/>
          <w:sz w:val="32"/>
          <w:szCs w:val="32"/>
        </w:rPr>
        <w:t>—</w:t>
      </w:r>
      <w:r w:rsidRPr="007D030F">
        <w:rPr>
          <w:rFonts w:ascii="仿宋_GB2312" w:eastAsia="仿宋_GB2312" w:hAnsi="宋体" w:cs="宋体" w:hint="eastAsia"/>
          <w:kern w:val="0"/>
          <w:sz w:val="32"/>
          <w:szCs w:val="32"/>
        </w:rPr>
        <w:t>北京市行政事业性收费、政府性基金、涉企行政事业性收费目录清单”进行查询。</w:t>
      </w:r>
    </w:p>
    <w:p w:rsidR="009F515B" w:rsidRPr="007D030F" w:rsidRDefault="009F515B" w:rsidP="009F515B">
      <w:r>
        <w:rPr>
          <w:noProof/>
        </w:rPr>
        <w:drawing>
          <wp:inline distT="0" distB="0" distL="0" distR="0" wp14:anchorId="197D5242" wp14:editId="77C97ADA">
            <wp:extent cx="5278120" cy="2967355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收费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034" w:rsidRDefault="00585034" w:rsidP="007D2618">
      <w:pPr>
        <w:widowControl/>
        <w:spacing w:line="600" w:lineRule="exact"/>
        <w:ind w:firstLineChars="200" w:firstLine="640"/>
        <w:jc w:val="left"/>
        <w:rPr>
          <w:rFonts w:ascii="黑体" w:eastAsia="黑体" w:hAnsi="宋体" w:cs="宋体"/>
          <w:bCs/>
          <w:kern w:val="0"/>
          <w:sz w:val="32"/>
          <w:szCs w:val="32"/>
        </w:rPr>
      </w:pPr>
    </w:p>
    <w:p w:rsidR="00F411F7" w:rsidRDefault="00253B2B" w:rsidP="007D2618">
      <w:pPr>
        <w:widowControl/>
        <w:spacing w:line="600" w:lineRule="exact"/>
        <w:ind w:firstLineChars="200" w:firstLine="640"/>
        <w:jc w:val="left"/>
        <w:rPr>
          <w:rFonts w:ascii="黑体" w:eastAsia="黑体" w:hAnsi="宋体" w:cs="宋体"/>
          <w:bCs/>
          <w:kern w:val="0"/>
          <w:sz w:val="32"/>
          <w:szCs w:val="32"/>
        </w:rPr>
      </w:pPr>
      <w:r>
        <w:rPr>
          <w:rFonts w:ascii="黑体" w:eastAsia="黑体" w:hAnsi="宋体" w:cs="宋体" w:hint="eastAsia"/>
          <w:bCs/>
          <w:kern w:val="0"/>
          <w:sz w:val="32"/>
          <w:szCs w:val="32"/>
        </w:rPr>
        <w:t>二</w:t>
      </w:r>
      <w:r w:rsidRPr="0057440A">
        <w:rPr>
          <w:rFonts w:ascii="黑体" w:eastAsia="黑体" w:hAnsi="宋体" w:cs="宋体" w:hint="eastAsia"/>
          <w:bCs/>
          <w:kern w:val="0"/>
          <w:sz w:val="32"/>
          <w:szCs w:val="32"/>
        </w:rPr>
        <w:t>、主动公开情况</w:t>
      </w:r>
    </w:p>
    <w:p w:rsidR="007D030F" w:rsidRPr="00F411F7" w:rsidRDefault="007D030F" w:rsidP="007D2618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F411F7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2016年，丰台区财政局在“北京市政府信息公开工作系统”主动公开信息</w:t>
      </w:r>
      <w:r w:rsidR="00F411F7">
        <w:rPr>
          <w:rFonts w:ascii="仿宋_GB2312" w:eastAsia="仿宋_GB2312" w:hAnsi="宋体" w:cs="宋体" w:hint="eastAsia"/>
          <w:kern w:val="0"/>
          <w:sz w:val="32"/>
          <w:szCs w:val="32"/>
        </w:rPr>
        <w:t>212条</w:t>
      </w:r>
      <w:r w:rsidRPr="00F411F7">
        <w:rPr>
          <w:rFonts w:ascii="仿宋_GB2312" w:eastAsia="仿宋_GB2312" w:hAnsi="宋体" w:cs="宋体" w:hint="eastAsia"/>
          <w:kern w:val="0"/>
          <w:sz w:val="32"/>
          <w:szCs w:val="32"/>
        </w:rPr>
        <w:t>，涵盖了财政诸多方面的工作</w:t>
      </w:r>
      <w:r w:rsidR="00C16409" w:rsidRPr="00F411F7">
        <w:rPr>
          <w:rFonts w:ascii="仿宋_GB2312" w:eastAsia="仿宋_GB2312" w:hAnsi="宋体" w:cs="宋体" w:hint="eastAsia"/>
          <w:kern w:val="0"/>
          <w:sz w:val="32"/>
          <w:szCs w:val="32"/>
        </w:rPr>
        <w:t>内容</w:t>
      </w:r>
      <w:r w:rsidRPr="00F411F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7D2E" w:rsidRDefault="007D2618" w:rsidP="007D2618">
      <w:r>
        <w:rPr>
          <w:noProof/>
        </w:rPr>
        <w:drawing>
          <wp:inline distT="0" distB="0" distL="0" distR="0" wp14:anchorId="46CEEF68" wp14:editId="0BC35249">
            <wp:extent cx="5278120" cy="2967355"/>
            <wp:effectExtent l="0" t="0" r="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3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F7" w:rsidRDefault="00F411F7" w:rsidP="007D2618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在主动公开的212条信息中，</w:t>
      </w:r>
    </w:p>
    <w:p w:rsidR="00EA2BD1" w:rsidRDefault="000C11BF" w:rsidP="007D2618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预决算类</w:t>
      </w:r>
      <w:r w:rsidR="00D2723A">
        <w:rPr>
          <w:rFonts w:ascii="仿宋_GB2312" w:eastAsia="仿宋_GB2312" w:hAnsi="宋体" w:cs="宋体" w:hint="eastAsia"/>
          <w:kern w:val="0"/>
          <w:sz w:val="32"/>
          <w:szCs w:val="32"/>
        </w:rPr>
        <w:t>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="00D2723A">
        <w:rPr>
          <w:rFonts w:ascii="仿宋_GB2312" w:eastAsia="仿宋_GB2312" w:hAnsi="宋体" w:cs="宋体" w:hint="eastAsia"/>
          <w:kern w:val="0"/>
          <w:sz w:val="32"/>
          <w:szCs w:val="32"/>
        </w:rPr>
        <w:t>条，占总体的比例为</w:t>
      </w:r>
      <w:r w:rsidR="00D21E4A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.8</w:t>
      </w:r>
      <w:r w:rsidR="00D2723A">
        <w:rPr>
          <w:rFonts w:ascii="仿宋_GB2312" w:eastAsia="仿宋_GB2312" w:hAnsi="宋体" w:cs="宋体" w:hint="eastAsia"/>
          <w:kern w:val="0"/>
          <w:sz w:val="32"/>
          <w:szCs w:val="32"/>
        </w:rPr>
        <w:t>%；业务动态类信息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206</w:t>
      </w:r>
      <w:r w:rsidR="00D2723A">
        <w:rPr>
          <w:rFonts w:ascii="仿宋_GB2312" w:eastAsia="仿宋_GB2312" w:hAnsi="宋体" w:cs="宋体" w:hint="eastAsia"/>
          <w:kern w:val="0"/>
          <w:sz w:val="32"/>
          <w:szCs w:val="32"/>
        </w:rPr>
        <w:t>条，占总体的比例为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97.2</w:t>
      </w:r>
      <w:r w:rsidR="00D2723A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:rsidR="001169C1" w:rsidRDefault="001169C1" w:rsidP="00CE6D3D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3F3B7FA0" wp14:editId="689C05A6">
            <wp:extent cx="5278120" cy="3079115"/>
            <wp:effectExtent l="0" t="0" r="17780" b="2603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</w:tblGrid>
      <w:tr w:rsidR="007B4D6A" w:rsidRPr="00083A6F" w:rsidTr="00760510">
        <w:trPr>
          <w:tblCellSpacing w:w="0" w:type="dxa"/>
        </w:trPr>
        <w:tc>
          <w:tcPr>
            <w:tcW w:w="0" w:type="auto"/>
            <w:hideMark/>
          </w:tcPr>
          <w:p w:rsidR="00235919" w:rsidRPr="0004018A" w:rsidRDefault="00235919" w:rsidP="007D2618">
            <w:pPr>
              <w:spacing w:line="600" w:lineRule="exact"/>
              <w:ind w:firstLineChars="200" w:firstLine="640"/>
              <w:jc w:val="left"/>
              <w:rPr>
                <w:rFonts w:ascii="黑体" w:eastAsia="黑体" w:hAnsi="华文中宋"/>
                <w:sz w:val="32"/>
                <w:szCs w:val="32"/>
              </w:rPr>
            </w:pPr>
            <w:r w:rsidRPr="0004018A">
              <w:rPr>
                <w:rFonts w:ascii="黑体" w:eastAsia="黑体" w:hAnsi="宋体" w:cs="宋体" w:hint="eastAsia"/>
                <w:bCs/>
                <w:kern w:val="0"/>
                <w:sz w:val="32"/>
                <w:szCs w:val="32"/>
              </w:rPr>
              <w:t>三、依申请公开情况</w:t>
            </w:r>
          </w:p>
          <w:p w:rsidR="006C21EC" w:rsidRDefault="00082C58" w:rsidP="007D2618">
            <w:pPr>
              <w:spacing w:line="600" w:lineRule="exact"/>
              <w:ind w:firstLineChars="200" w:firstLine="640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丰台</w:t>
            </w:r>
            <w:r w:rsidR="00160E6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区</w:t>
            </w:r>
            <w:r w:rsidRP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财政局通过</w:t>
            </w:r>
            <w:r w:rsidR="00403033">
              <w:rPr>
                <w:rFonts w:ascii="仿宋_GB2312" w:eastAsia="仿宋_GB2312" w:hint="eastAsia"/>
                <w:sz w:val="32"/>
                <w:szCs w:val="32"/>
              </w:rPr>
              <w:t>设立专门申请受理</w:t>
            </w:r>
            <w:r>
              <w:rPr>
                <w:rFonts w:ascii="仿宋_GB2312" w:eastAsia="仿宋_GB2312" w:hint="eastAsia"/>
                <w:sz w:val="32"/>
                <w:szCs w:val="32"/>
              </w:rPr>
              <w:t>信息公开窗口，在</w:t>
            </w:r>
            <w:r w:rsidR="0023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局门户网站</w:t>
            </w:r>
            <w:r w:rsidR="0040303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公开财政局公共邮箱，</w:t>
            </w:r>
            <w:r w:rsidR="0005232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并</w:t>
            </w:r>
            <w:r w:rsidR="0040303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专门</w:t>
            </w:r>
            <w:r w:rsidR="00235919" w:rsidRPr="00083A6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开设领导信箱和投诉信箱</w:t>
            </w:r>
            <w:r w:rsidR="0040303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不断畅通受理渠道</w:t>
            </w:r>
            <w:r w:rsid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</w:t>
            </w:r>
            <w:r w:rsidR="0040303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为群众申请信息公开提供便利条件</w:t>
            </w:r>
            <w:r w:rsidR="00235919" w:rsidRPr="00083A6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。</w:t>
            </w:r>
          </w:p>
          <w:p w:rsidR="006C21EC" w:rsidRDefault="006C21EC" w:rsidP="007D2618">
            <w:pPr>
              <w:spacing w:line="600" w:lineRule="exact"/>
              <w:ind w:firstLineChars="200" w:firstLine="640"/>
              <w:rPr>
                <w:rFonts w:ascii="楷体_GB2312" w:eastAsia="楷体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（一）</w:t>
            </w:r>
            <w:r w:rsidR="00B26CAC" w:rsidRPr="005379EF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申请情况</w:t>
            </w:r>
          </w:p>
          <w:p w:rsidR="006C21EC" w:rsidRDefault="000C11BF" w:rsidP="007D2618">
            <w:pPr>
              <w:spacing w:line="600" w:lineRule="exact"/>
              <w:ind w:firstLineChars="200" w:firstLine="640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2016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年全局申请总数为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25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件。其中，当面申请</w:t>
            </w:r>
            <w:r w:rsidR="003136F6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件，占总数的</w:t>
            </w:r>
            <w:r w:rsidR="00DB438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8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%；通过互联网申请</w:t>
            </w:r>
            <w:r w:rsidR="002D1D22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件，占总数的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4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%；以传真形式申请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件，占总数的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4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%；以信函形式申请</w:t>
            </w:r>
            <w:r w:rsidR="002D1D22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</w:t>
            </w:r>
            <w:r w:rsidR="003136F6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件，占总数的</w:t>
            </w:r>
            <w:r w:rsid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8</w:t>
            </w:r>
            <w:r w:rsidR="003136F6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4</w:t>
            </w:r>
            <w:r w:rsidR="00A87AFD" w:rsidRPr="002D1D2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%。</w:t>
            </w:r>
          </w:p>
          <w:p w:rsidR="00EA2BD1" w:rsidRDefault="009F515B" w:rsidP="009F515B">
            <w:r>
              <w:rPr>
                <w:rFonts w:hint="eastAsia"/>
                <w:noProof/>
              </w:rPr>
              <w:drawing>
                <wp:inline distT="0" distB="0" distL="0" distR="0" wp14:anchorId="2B3ECE2F" wp14:editId="2378B752">
                  <wp:extent cx="5191125" cy="3076575"/>
                  <wp:effectExtent l="0" t="0" r="9525" b="9525"/>
                  <wp:docPr id="19" name="图表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E25346" w:rsidRDefault="006C21EC" w:rsidP="00E25346">
            <w:pPr>
              <w:spacing w:line="600" w:lineRule="exact"/>
              <w:ind w:firstLineChars="221" w:firstLine="707"/>
              <w:rPr>
                <w:rFonts w:ascii="楷体_GB2312" w:eastAsia="楷体_GB2312" w:hAnsi="宋体" w:cs="宋体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（二）</w:t>
            </w:r>
            <w:r w:rsidR="00B26CAC" w:rsidRPr="00082546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答复情况</w:t>
            </w:r>
          </w:p>
          <w:p w:rsidR="002D1D22" w:rsidRDefault="00DB4381" w:rsidP="00E25346">
            <w:pPr>
              <w:spacing w:line="600" w:lineRule="exact"/>
              <w:ind w:firstLineChars="221" w:firstLine="707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截止到2016年12月31日，</w:t>
            </w:r>
            <w:r w:rsidR="000C11B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25</w:t>
            </w:r>
            <w:r w:rsidR="008A1D71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件依申请公开信息按期答复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22件</w:t>
            </w:r>
            <w:r w:rsidR="002D1D22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，其中：“同意公开”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5</w:t>
            </w:r>
            <w:r w:rsidR="002D1D22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项，占总数的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22</w:t>
            </w:r>
            <w:r w:rsidR="00C62940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.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7</w:t>
            </w:r>
            <w:r w:rsidR="002D1D22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%；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“不同意公开”1项，占总数的4.5%；</w:t>
            </w:r>
            <w:r w:rsidR="002D1D22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“信息不存在”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16</w:t>
            </w:r>
            <w:r w:rsidR="002D1D22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件，占总数的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72</w:t>
            </w:r>
            <w:r w:rsidR="00C62940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.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8</w:t>
            </w:r>
            <w:r w:rsidR="00C62940" w:rsidRPr="005C095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％。</w:t>
            </w:r>
          </w:p>
          <w:p w:rsidR="00CE6D3D" w:rsidRDefault="00E25346" w:rsidP="00E25346"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3124D951" wp14:editId="6DB1D449">
                  <wp:extent cx="5172075" cy="3076575"/>
                  <wp:effectExtent l="0" t="0" r="9525" b="9525"/>
                  <wp:docPr id="20" name="图表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B26CAC" w:rsidRPr="005379EF" w:rsidRDefault="00B26CAC" w:rsidP="007D2618">
            <w:pPr>
              <w:widowControl/>
              <w:spacing w:line="600" w:lineRule="exact"/>
              <w:ind w:firstLineChars="177" w:firstLine="566"/>
              <w:rPr>
                <w:rFonts w:ascii="楷体_GB2312" w:eastAsia="楷体_GB2312" w:hAnsi="宋体" w:cs="宋体"/>
                <w:kern w:val="0"/>
                <w:sz w:val="32"/>
                <w:szCs w:val="32"/>
              </w:rPr>
            </w:pPr>
            <w:r w:rsidRPr="005379EF">
              <w:rPr>
                <w:rFonts w:ascii="楷体_GB2312" w:eastAsia="楷体_GB2312" w:hAnsi="宋体" w:hint="eastAsia"/>
                <w:sz w:val="32"/>
                <w:szCs w:val="32"/>
              </w:rPr>
              <w:t>（三）</w:t>
            </w:r>
            <w:r w:rsidRPr="005379EF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依申请公开政府信息收费情况</w:t>
            </w:r>
          </w:p>
          <w:p w:rsidR="00B26CAC" w:rsidRDefault="009800C0" w:rsidP="007D2618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丰台区财政局严格</w:t>
            </w:r>
            <w:r w:rsidR="00F332EA" w:rsidRP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按照《北京市行政机关依申请提供政府信息收费办法（试行）》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要求</w:t>
            </w:r>
            <w:r w:rsidR="00F332EA" w:rsidRP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，2015年依申请公开政府信息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公开未收取</w:t>
            </w:r>
            <w:r w:rsidR="00F332EA" w:rsidRPr="0038474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检索、复制等费用。</w:t>
            </w:r>
          </w:p>
          <w:p w:rsidR="00B26CAC" w:rsidRDefault="00B26CAC" w:rsidP="007D2618">
            <w:pPr>
              <w:widowControl/>
              <w:spacing w:line="600" w:lineRule="exact"/>
              <w:ind w:firstLineChars="200" w:firstLine="640"/>
              <w:jc w:val="left"/>
              <w:rPr>
                <w:rFonts w:ascii="黑体" w:eastAsia="黑体" w:hAnsi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bCs/>
                <w:color w:val="000000"/>
                <w:kern w:val="0"/>
                <w:sz w:val="32"/>
                <w:szCs w:val="32"/>
              </w:rPr>
              <w:t>四、复议、诉讼和举报情况</w:t>
            </w:r>
          </w:p>
          <w:p w:rsidR="00172469" w:rsidRDefault="006C21EC" w:rsidP="00172469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2016</w:t>
            </w:r>
            <w:r w:rsidR="00C36C11" w:rsidRPr="00C36C11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丰台区财政局不存在行政复议、行政诉讼和举报事项。</w:t>
            </w:r>
          </w:p>
          <w:p w:rsidR="006C21EC" w:rsidRPr="00027E6D" w:rsidRDefault="00172469" w:rsidP="00172469">
            <w:pPr>
              <w:widowControl/>
              <w:spacing w:line="600" w:lineRule="exact"/>
              <w:ind w:firstLine="645"/>
              <w:rPr>
                <w:rFonts w:ascii="黑体" w:eastAsia="黑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72469">
              <w:rPr>
                <w:rFonts w:ascii="黑体" w:eastAsia="黑体" w:hAnsi="宋体" w:cs="宋体" w:hint="eastAsia"/>
                <w:bCs/>
                <w:color w:val="000000"/>
                <w:kern w:val="0"/>
                <w:sz w:val="32"/>
                <w:szCs w:val="32"/>
              </w:rPr>
              <w:t>五、</w:t>
            </w:r>
            <w:r w:rsidR="00375809">
              <w:rPr>
                <w:rFonts w:ascii="黑体" w:eastAsia="黑体" w:cs="仿宋_GB2312" w:hint="eastAsia"/>
                <w:kern w:val="0"/>
                <w:sz w:val="32"/>
                <w:szCs w:val="32"/>
              </w:rPr>
              <w:t>存在的主要问题以及改进措施</w:t>
            </w:r>
          </w:p>
          <w:p w:rsidR="00027E6D" w:rsidRPr="00DB2FE4" w:rsidRDefault="00172469" w:rsidP="00E04C3B">
            <w:pPr>
              <w:widowControl/>
              <w:spacing w:line="600" w:lineRule="exact"/>
              <w:ind w:firstLineChars="177" w:firstLine="566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（</w:t>
            </w:r>
            <w:r w:rsidR="00027E6D"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一</w:t>
            </w:r>
            <w:r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）</w:t>
            </w:r>
            <w:r w:rsidR="00027E6D"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预决算信息公开</w:t>
            </w:r>
            <w:r w:rsidR="006D55CB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工作</w:t>
            </w:r>
            <w:r w:rsidR="0037580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有待</w:t>
            </w:r>
            <w:r w:rsidR="00027E6D"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细化</w:t>
            </w:r>
            <w:r w:rsidR="00E04C3B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。</w:t>
            </w:r>
            <w:r w:rsidR="00375809"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中央及北京市有关文件要求，</w:t>
            </w:r>
            <w:r w:rsid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要</w:t>
            </w:r>
            <w:r w:rsidR="00375809"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细化</w:t>
            </w:r>
            <w:r w:rsidR="00E04C3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预决算信息公开内容，提高预决算信息公开工作的主动性和实效性。</w:t>
            </w:r>
            <w:r w:rsidR="00375809">
              <w:rPr>
                <w:rFonts w:ascii="仿宋_GB2312" w:eastAsia="仿宋_GB2312" w:hint="eastAsia"/>
                <w:sz w:val="32"/>
                <w:szCs w:val="32"/>
              </w:rPr>
              <w:t>2017年</w:t>
            </w:r>
            <w:r w:rsidR="00027E6D">
              <w:rPr>
                <w:rFonts w:ascii="仿宋_GB2312" w:eastAsia="仿宋_GB2312" w:hint="eastAsia"/>
                <w:sz w:val="32"/>
                <w:szCs w:val="32"/>
              </w:rPr>
              <w:t>我</w:t>
            </w:r>
            <w:r w:rsidR="00375809">
              <w:rPr>
                <w:rFonts w:ascii="仿宋_GB2312" w:eastAsia="仿宋_GB2312" w:hint="eastAsia"/>
                <w:sz w:val="32"/>
                <w:szCs w:val="32"/>
              </w:rPr>
              <w:t>局</w:t>
            </w:r>
            <w:r w:rsidR="006D55CB">
              <w:rPr>
                <w:rFonts w:ascii="仿宋_GB2312" w:eastAsia="仿宋_GB2312" w:hint="eastAsia"/>
                <w:sz w:val="32"/>
                <w:szCs w:val="32"/>
              </w:rPr>
              <w:t>将</w:t>
            </w:r>
            <w:r w:rsidR="00E04C3B">
              <w:rPr>
                <w:rFonts w:ascii="仿宋_GB2312" w:eastAsia="仿宋_GB2312" w:hint="eastAsia"/>
                <w:sz w:val="32"/>
                <w:szCs w:val="32"/>
              </w:rPr>
              <w:t>从以下方面</w:t>
            </w:r>
            <w:r w:rsidR="00027E6D">
              <w:rPr>
                <w:rFonts w:ascii="仿宋_GB2312" w:eastAsia="仿宋_GB2312" w:hint="eastAsia"/>
                <w:sz w:val="32"/>
                <w:szCs w:val="32"/>
              </w:rPr>
              <w:t>推进预</w:t>
            </w:r>
            <w:r w:rsidR="00E04C3B">
              <w:rPr>
                <w:rFonts w:ascii="仿宋_GB2312" w:eastAsia="仿宋_GB2312" w:hint="eastAsia"/>
                <w:sz w:val="32"/>
                <w:szCs w:val="32"/>
              </w:rPr>
              <w:t>决</w:t>
            </w:r>
            <w:r w:rsidR="00027E6D">
              <w:rPr>
                <w:rFonts w:ascii="仿宋_GB2312" w:eastAsia="仿宋_GB2312" w:hint="eastAsia"/>
                <w:sz w:val="32"/>
                <w:szCs w:val="32"/>
              </w:rPr>
              <w:t>算</w:t>
            </w:r>
            <w:r w:rsidR="006D55CB">
              <w:rPr>
                <w:rFonts w:ascii="仿宋_GB2312" w:eastAsia="仿宋_GB2312" w:hint="eastAsia"/>
                <w:sz w:val="32"/>
                <w:szCs w:val="32"/>
              </w:rPr>
              <w:t>信息</w:t>
            </w:r>
            <w:r w:rsidR="00027E6D">
              <w:rPr>
                <w:rFonts w:ascii="仿宋_GB2312" w:eastAsia="仿宋_GB2312" w:hint="eastAsia"/>
                <w:sz w:val="32"/>
                <w:szCs w:val="32"/>
              </w:rPr>
              <w:t>公开的各项工作：1.进一步扩大公开范围，研究在部门预算公开中新增财政拨款机关运行经费信息、绩效信息、行政事业</w:t>
            </w:r>
            <w:proofErr w:type="gramStart"/>
            <w:r w:rsidR="00027E6D">
              <w:rPr>
                <w:rFonts w:ascii="仿宋_GB2312" w:eastAsia="仿宋_GB2312" w:hint="eastAsia"/>
                <w:sz w:val="32"/>
                <w:szCs w:val="32"/>
              </w:rPr>
              <w:t>性重点</w:t>
            </w:r>
            <w:proofErr w:type="gramEnd"/>
            <w:r w:rsidR="00027E6D">
              <w:rPr>
                <w:rFonts w:ascii="仿宋_GB2312" w:eastAsia="仿宋_GB2312" w:hint="eastAsia"/>
                <w:sz w:val="32"/>
                <w:szCs w:val="32"/>
              </w:rPr>
              <w:t>收费项目信息等内容；2.继续细化公开</w:t>
            </w:r>
            <w:r w:rsidR="00027E6D">
              <w:rPr>
                <w:rFonts w:ascii="仿宋_GB2312" w:eastAsia="仿宋_GB2312" w:hint="eastAsia"/>
                <w:sz w:val="32"/>
                <w:szCs w:val="32"/>
              </w:rPr>
              <w:lastRenderedPageBreak/>
              <w:t>内容，研究在2017年政府预算中对“三公”经费增减变化原因、债务情况等内容进行说明，并在预算草案中新增一般债务和专项债务明细表；3.继续完善丰台区政府网站上的预算公开专栏，研究对2017年及以前预决算公开信息按部门、时间进行分类汇集，更方便社会查找比对。</w:t>
            </w:r>
          </w:p>
          <w:p w:rsidR="00172469" w:rsidRPr="00027E6D" w:rsidRDefault="00172469" w:rsidP="00375809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u w:val="single"/>
              </w:rPr>
            </w:pPr>
            <w:r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（二）</w:t>
            </w:r>
            <w:r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信息公开工作</w:t>
            </w:r>
            <w:r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管理</w:t>
            </w:r>
            <w:r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力度有待加强</w:t>
            </w:r>
            <w:r w:rsidRPr="00172469">
              <w:rPr>
                <w:rFonts w:ascii="楷体_GB2312" w:eastAsia="楷体_GB2312" w:hAnsi="宋体" w:cs="宋体" w:hint="eastAsia"/>
                <w:kern w:val="0"/>
                <w:sz w:val="32"/>
                <w:szCs w:val="32"/>
              </w:rPr>
              <w:t>。</w:t>
            </w:r>
            <w:bookmarkStart w:id="0" w:name="_GoBack"/>
            <w:bookmarkEnd w:id="0"/>
            <w:r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细化</w:t>
            </w:r>
            <w:r w:rsid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信息公开</w:t>
            </w:r>
            <w:r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工作流程，</w:t>
            </w:r>
            <w:r w:rsid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加强对信息公开工作的管理力度，</w:t>
            </w:r>
            <w:r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规范公开程序，按照《丰台区财政局公共关系风险管理办法》，</w:t>
            </w:r>
            <w:r w:rsid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加强信息公开工作风险防范，</w:t>
            </w:r>
            <w:r w:rsidRP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积极</w:t>
            </w:r>
            <w:r w:rsid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稳妥地</w:t>
            </w:r>
            <w:r w:rsidR="00431C7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推进政府信息公开工作，强化</w:t>
            </w:r>
            <w:r w:rsidRP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信息公开、解读和回应工作，</w:t>
            </w:r>
            <w:r w:rsidR="00431C7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增强财政信息的时效性</w:t>
            </w:r>
            <w:r w:rsidRPr="003758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。</w:t>
            </w:r>
          </w:p>
          <w:p w:rsidR="00CD45F4" w:rsidRDefault="006C21EC" w:rsidP="00CD45F4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C21E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特此报告。</w:t>
            </w:r>
          </w:p>
          <w:p w:rsidR="00A253ED" w:rsidRDefault="00A253ED" w:rsidP="00CD45F4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  <w:p w:rsidR="00760B4F" w:rsidRDefault="00E035F0" w:rsidP="00CD45F4">
            <w:pPr>
              <w:widowControl/>
              <w:spacing w:line="600" w:lineRule="exact"/>
              <w:ind w:firstLine="645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sz w:val="32"/>
                <w:szCs w:val="32"/>
              </w:rPr>
              <w:t>附件：</w:t>
            </w:r>
            <w:r w:rsidRPr="00043FDE">
              <w:rPr>
                <w:rFonts w:ascii="仿宋_GB2312" w:eastAsia="仿宋_GB2312" w:hAnsi="华文中宋" w:hint="eastAsia"/>
                <w:sz w:val="32"/>
                <w:szCs w:val="32"/>
              </w:rPr>
              <w:t>《</w:t>
            </w:r>
            <w:r>
              <w:rPr>
                <w:rFonts w:ascii="仿宋_GB2312" w:eastAsia="仿宋_GB2312" w:hAnsi="华文中宋" w:hint="eastAsia"/>
                <w:sz w:val="32"/>
                <w:szCs w:val="32"/>
              </w:rPr>
              <w:t>丰台区财政局</w:t>
            </w:r>
            <w:r w:rsidR="00A253ED">
              <w:rPr>
                <w:rFonts w:ascii="仿宋_GB2312" w:eastAsia="仿宋_GB2312" w:hAnsi="华文中宋" w:hint="eastAsia"/>
                <w:sz w:val="32"/>
                <w:szCs w:val="32"/>
              </w:rPr>
              <w:t>政府信息公开情况统计表》</w:t>
            </w:r>
          </w:p>
          <w:p w:rsidR="00E035F0" w:rsidRPr="00A253ED" w:rsidRDefault="00E035F0" w:rsidP="007D2618">
            <w:pPr>
              <w:spacing w:line="600" w:lineRule="exact"/>
              <w:ind w:firstLine="645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CD45F4" w:rsidRDefault="00CD45F4" w:rsidP="007D2618">
            <w:pPr>
              <w:spacing w:line="600" w:lineRule="exact"/>
              <w:ind w:firstLine="645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CD45F4" w:rsidRDefault="00CD45F4" w:rsidP="007D2618">
            <w:pPr>
              <w:spacing w:line="600" w:lineRule="exact"/>
              <w:ind w:firstLine="645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760B4F" w:rsidRDefault="00760B4F" w:rsidP="007D2618">
            <w:pPr>
              <w:spacing w:line="600" w:lineRule="exact"/>
              <w:ind w:firstLineChars="1600" w:firstLine="512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丰台区财政局</w:t>
            </w:r>
          </w:p>
          <w:p w:rsidR="00F332EA" w:rsidRPr="00083A6F" w:rsidRDefault="00760B4F" w:rsidP="00CD45F4">
            <w:pPr>
              <w:spacing w:line="600" w:lineRule="exact"/>
              <w:ind w:firstLine="645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</w:t>
            </w:r>
            <w:r w:rsidR="005379E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201</w:t>
            </w:r>
            <w:r w:rsidR="006C21E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年</w:t>
            </w:r>
            <w:r w:rsidR="005379E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3月</w:t>
            </w:r>
          </w:p>
        </w:tc>
      </w:tr>
    </w:tbl>
    <w:p w:rsidR="009C38F1" w:rsidRPr="00C7420C" w:rsidRDefault="009C38F1" w:rsidP="007D2618">
      <w:pPr>
        <w:spacing w:line="600" w:lineRule="exact"/>
        <w:rPr>
          <w:rFonts w:ascii="仿宋_GB2312" w:eastAsia="仿宋_GB2312" w:cs="仿宋_GB2312"/>
          <w:kern w:val="0"/>
          <w:sz w:val="30"/>
          <w:szCs w:val="30"/>
        </w:rPr>
      </w:pPr>
    </w:p>
    <w:sectPr w:rsidR="009C38F1" w:rsidRPr="00C7420C" w:rsidSect="006C21EC">
      <w:footerReference w:type="default" r:id="rId1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ED" w:rsidRDefault="00C729ED" w:rsidP="00C7420C">
      <w:r>
        <w:separator/>
      </w:r>
    </w:p>
  </w:endnote>
  <w:endnote w:type="continuationSeparator" w:id="0">
    <w:p w:rsidR="00C729ED" w:rsidRDefault="00C729ED" w:rsidP="00C7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1069095"/>
      <w:docPartObj>
        <w:docPartGallery w:val="Page Numbers (Bottom of Page)"/>
        <w:docPartUnique/>
      </w:docPartObj>
    </w:sdtPr>
    <w:sdtEndPr/>
    <w:sdtContent>
      <w:p w:rsidR="004628EB" w:rsidRDefault="004628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CB" w:rsidRPr="006D55CB">
          <w:rPr>
            <w:noProof/>
            <w:lang w:val="zh-CN"/>
          </w:rPr>
          <w:t>9</w:t>
        </w:r>
        <w:r>
          <w:fldChar w:fldCharType="end"/>
        </w:r>
      </w:p>
    </w:sdtContent>
  </w:sdt>
  <w:p w:rsidR="004628EB" w:rsidRDefault="004628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ED" w:rsidRDefault="00C729ED" w:rsidP="00C7420C">
      <w:r>
        <w:separator/>
      </w:r>
    </w:p>
  </w:footnote>
  <w:footnote w:type="continuationSeparator" w:id="0">
    <w:p w:rsidR="00C729ED" w:rsidRDefault="00C729ED" w:rsidP="00C7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6215"/>
    <w:multiLevelType w:val="hybridMultilevel"/>
    <w:tmpl w:val="1BDAD904"/>
    <w:lvl w:ilvl="0" w:tplc="E6B073C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F3B7C6B"/>
    <w:multiLevelType w:val="hybridMultilevel"/>
    <w:tmpl w:val="5F1AEA3A"/>
    <w:lvl w:ilvl="0" w:tplc="B98E272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72D5310"/>
    <w:multiLevelType w:val="hybridMultilevel"/>
    <w:tmpl w:val="321E2398"/>
    <w:lvl w:ilvl="0" w:tplc="83829C0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87A2D9E"/>
    <w:multiLevelType w:val="hybridMultilevel"/>
    <w:tmpl w:val="030ADACE"/>
    <w:lvl w:ilvl="0" w:tplc="3B1ACC8E">
      <w:start w:val="1"/>
      <w:numFmt w:val="japaneseCounting"/>
      <w:lvlText w:val="（%1）"/>
      <w:lvlJc w:val="left"/>
      <w:pPr>
        <w:ind w:left="164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D771583"/>
    <w:multiLevelType w:val="hybridMultilevel"/>
    <w:tmpl w:val="F29A81AC"/>
    <w:lvl w:ilvl="0" w:tplc="8D3EE612">
      <w:start w:val="5"/>
      <w:numFmt w:val="japaneseCounting"/>
      <w:lvlText w:val="%1、"/>
      <w:lvlJc w:val="left"/>
      <w:pPr>
        <w:ind w:left="1365" w:hanging="720"/>
      </w:pPr>
      <w:rPr>
        <w:rFonts w:hAnsiTheme="minorHAnsi" w:cs="仿宋_GB2312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5">
    <w:nsid w:val="7D8952D1"/>
    <w:multiLevelType w:val="hybridMultilevel"/>
    <w:tmpl w:val="2814016C"/>
    <w:lvl w:ilvl="0" w:tplc="F93E5DE8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C"/>
    <w:rsid w:val="0002546E"/>
    <w:rsid w:val="00027E6D"/>
    <w:rsid w:val="00050041"/>
    <w:rsid w:val="00052328"/>
    <w:rsid w:val="00082546"/>
    <w:rsid w:val="000828EC"/>
    <w:rsid w:val="00082C58"/>
    <w:rsid w:val="00095713"/>
    <w:rsid w:val="000A71B8"/>
    <w:rsid w:val="000B4A0C"/>
    <w:rsid w:val="000C11BF"/>
    <w:rsid w:val="000C692D"/>
    <w:rsid w:val="000D21D8"/>
    <w:rsid w:val="000F1119"/>
    <w:rsid w:val="000F5F93"/>
    <w:rsid w:val="00107D2E"/>
    <w:rsid w:val="001169C1"/>
    <w:rsid w:val="001528BE"/>
    <w:rsid w:val="00160E68"/>
    <w:rsid w:val="001666F7"/>
    <w:rsid w:val="00167D56"/>
    <w:rsid w:val="00172469"/>
    <w:rsid w:val="00187CA2"/>
    <w:rsid w:val="001A5D31"/>
    <w:rsid w:val="001C786C"/>
    <w:rsid w:val="00235919"/>
    <w:rsid w:val="00244731"/>
    <w:rsid w:val="00252E6B"/>
    <w:rsid w:val="00253B2B"/>
    <w:rsid w:val="00287208"/>
    <w:rsid w:val="002A0D5B"/>
    <w:rsid w:val="002D1D22"/>
    <w:rsid w:val="002D3B2D"/>
    <w:rsid w:val="002F5864"/>
    <w:rsid w:val="00303F43"/>
    <w:rsid w:val="003136F6"/>
    <w:rsid w:val="0034232E"/>
    <w:rsid w:val="00343D32"/>
    <w:rsid w:val="003532CD"/>
    <w:rsid w:val="00375809"/>
    <w:rsid w:val="00384743"/>
    <w:rsid w:val="003D1C4A"/>
    <w:rsid w:val="003D3EE9"/>
    <w:rsid w:val="003D78BD"/>
    <w:rsid w:val="00403033"/>
    <w:rsid w:val="00426664"/>
    <w:rsid w:val="00431C78"/>
    <w:rsid w:val="00433BFF"/>
    <w:rsid w:val="004628EB"/>
    <w:rsid w:val="004A4E03"/>
    <w:rsid w:val="004A5872"/>
    <w:rsid w:val="004C415A"/>
    <w:rsid w:val="004C4944"/>
    <w:rsid w:val="004E5F17"/>
    <w:rsid w:val="004E6708"/>
    <w:rsid w:val="00534AB2"/>
    <w:rsid w:val="00537409"/>
    <w:rsid w:val="005379EF"/>
    <w:rsid w:val="00552D4B"/>
    <w:rsid w:val="00585034"/>
    <w:rsid w:val="0058618D"/>
    <w:rsid w:val="00590017"/>
    <w:rsid w:val="00597C6E"/>
    <w:rsid w:val="005A33B7"/>
    <w:rsid w:val="005C0951"/>
    <w:rsid w:val="006437AD"/>
    <w:rsid w:val="00683F34"/>
    <w:rsid w:val="006A7B1A"/>
    <w:rsid w:val="006A7F64"/>
    <w:rsid w:val="006C21EC"/>
    <w:rsid w:val="006C4F71"/>
    <w:rsid w:val="006D5214"/>
    <w:rsid w:val="006D55CB"/>
    <w:rsid w:val="006E111D"/>
    <w:rsid w:val="006F0E41"/>
    <w:rsid w:val="006F407F"/>
    <w:rsid w:val="006F53FA"/>
    <w:rsid w:val="007104EE"/>
    <w:rsid w:val="00712C6C"/>
    <w:rsid w:val="00714EDD"/>
    <w:rsid w:val="0074055D"/>
    <w:rsid w:val="0075321F"/>
    <w:rsid w:val="00760B4F"/>
    <w:rsid w:val="00784DD7"/>
    <w:rsid w:val="00795268"/>
    <w:rsid w:val="007A6399"/>
    <w:rsid w:val="007B4D6A"/>
    <w:rsid w:val="007D030F"/>
    <w:rsid w:val="007D2618"/>
    <w:rsid w:val="007D32C7"/>
    <w:rsid w:val="007F389B"/>
    <w:rsid w:val="00800AD2"/>
    <w:rsid w:val="00805E6A"/>
    <w:rsid w:val="00867430"/>
    <w:rsid w:val="008A1D71"/>
    <w:rsid w:val="008A2A4A"/>
    <w:rsid w:val="009800C0"/>
    <w:rsid w:val="00991831"/>
    <w:rsid w:val="009928E2"/>
    <w:rsid w:val="009B69DB"/>
    <w:rsid w:val="009C38F1"/>
    <w:rsid w:val="009D328B"/>
    <w:rsid w:val="009E31CF"/>
    <w:rsid w:val="009F026A"/>
    <w:rsid w:val="009F515B"/>
    <w:rsid w:val="009F642B"/>
    <w:rsid w:val="00A253ED"/>
    <w:rsid w:val="00A44E06"/>
    <w:rsid w:val="00A60BF2"/>
    <w:rsid w:val="00A74FBE"/>
    <w:rsid w:val="00A87AFD"/>
    <w:rsid w:val="00A95D6B"/>
    <w:rsid w:val="00A9738F"/>
    <w:rsid w:val="00AA173A"/>
    <w:rsid w:val="00AD3881"/>
    <w:rsid w:val="00AE1C6A"/>
    <w:rsid w:val="00B0671C"/>
    <w:rsid w:val="00B07470"/>
    <w:rsid w:val="00B1143F"/>
    <w:rsid w:val="00B26CAC"/>
    <w:rsid w:val="00B466B4"/>
    <w:rsid w:val="00B637B8"/>
    <w:rsid w:val="00B66643"/>
    <w:rsid w:val="00B77803"/>
    <w:rsid w:val="00B855D1"/>
    <w:rsid w:val="00BB4F24"/>
    <w:rsid w:val="00BB5E93"/>
    <w:rsid w:val="00BE7763"/>
    <w:rsid w:val="00C031B4"/>
    <w:rsid w:val="00C15652"/>
    <w:rsid w:val="00C16409"/>
    <w:rsid w:val="00C16A9E"/>
    <w:rsid w:val="00C36C11"/>
    <w:rsid w:val="00C62940"/>
    <w:rsid w:val="00C655EC"/>
    <w:rsid w:val="00C729ED"/>
    <w:rsid w:val="00C74149"/>
    <w:rsid w:val="00C7420C"/>
    <w:rsid w:val="00CD45F4"/>
    <w:rsid w:val="00CE6D3D"/>
    <w:rsid w:val="00D0720A"/>
    <w:rsid w:val="00D10AA0"/>
    <w:rsid w:val="00D21E4A"/>
    <w:rsid w:val="00D2723A"/>
    <w:rsid w:val="00D90228"/>
    <w:rsid w:val="00DA0A0E"/>
    <w:rsid w:val="00DB1C32"/>
    <w:rsid w:val="00DB4381"/>
    <w:rsid w:val="00DC1F13"/>
    <w:rsid w:val="00DD686B"/>
    <w:rsid w:val="00DF5E90"/>
    <w:rsid w:val="00DF796D"/>
    <w:rsid w:val="00E035F0"/>
    <w:rsid w:val="00E04C3B"/>
    <w:rsid w:val="00E0726F"/>
    <w:rsid w:val="00E11475"/>
    <w:rsid w:val="00E25346"/>
    <w:rsid w:val="00E27CD0"/>
    <w:rsid w:val="00E810C9"/>
    <w:rsid w:val="00EA28C8"/>
    <w:rsid w:val="00EA2BD1"/>
    <w:rsid w:val="00EA31CD"/>
    <w:rsid w:val="00EB31B7"/>
    <w:rsid w:val="00EC0FC6"/>
    <w:rsid w:val="00EC754E"/>
    <w:rsid w:val="00ED1C25"/>
    <w:rsid w:val="00EF5842"/>
    <w:rsid w:val="00F332EA"/>
    <w:rsid w:val="00F36374"/>
    <w:rsid w:val="00F411F7"/>
    <w:rsid w:val="00F62D00"/>
    <w:rsid w:val="00F64983"/>
    <w:rsid w:val="00F6674C"/>
    <w:rsid w:val="00F77A72"/>
    <w:rsid w:val="00F915E1"/>
    <w:rsid w:val="00FA4285"/>
    <w:rsid w:val="00FB4DB1"/>
    <w:rsid w:val="00FB61ED"/>
    <w:rsid w:val="00F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3"/>
    <w:autoRedefine/>
    <w:rsid w:val="003D3EE9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3">
    <w:name w:val="Document Map"/>
    <w:basedOn w:val="a"/>
    <w:link w:val="Char0"/>
    <w:uiPriority w:val="99"/>
    <w:semiHidden/>
    <w:unhideWhenUsed/>
    <w:rsid w:val="003D3EE9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3"/>
    <w:uiPriority w:val="99"/>
    <w:semiHidden/>
    <w:rsid w:val="003D3EE9"/>
    <w:rPr>
      <w:rFonts w:ascii="宋体" w:eastAsia="宋体"/>
      <w:sz w:val="18"/>
      <w:szCs w:val="18"/>
    </w:rPr>
  </w:style>
  <w:style w:type="paragraph" w:customStyle="1" w:styleId="Char1">
    <w:name w:val="Char"/>
    <w:basedOn w:val="a3"/>
    <w:autoRedefine/>
    <w:rsid w:val="00E11475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4">
    <w:name w:val="header"/>
    <w:basedOn w:val="a"/>
    <w:link w:val="Char2"/>
    <w:uiPriority w:val="99"/>
    <w:unhideWhenUsed/>
    <w:rsid w:val="00C74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4"/>
    <w:uiPriority w:val="99"/>
    <w:rsid w:val="00C7420C"/>
    <w:rPr>
      <w:sz w:val="18"/>
      <w:szCs w:val="18"/>
    </w:rPr>
  </w:style>
  <w:style w:type="paragraph" w:styleId="a5">
    <w:name w:val="footer"/>
    <w:basedOn w:val="a"/>
    <w:link w:val="Char3"/>
    <w:uiPriority w:val="99"/>
    <w:unhideWhenUsed/>
    <w:rsid w:val="00C74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5"/>
    <w:uiPriority w:val="99"/>
    <w:rsid w:val="00C7420C"/>
    <w:rPr>
      <w:sz w:val="18"/>
      <w:szCs w:val="18"/>
    </w:rPr>
  </w:style>
  <w:style w:type="paragraph" w:styleId="a6">
    <w:name w:val="Balloon Text"/>
    <w:basedOn w:val="a"/>
    <w:link w:val="Char4"/>
    <w:uiPriority w:val="99"/>
    <w:semiHidden/>
    <w:unhideWhenUsed/>
    <w:rsid w:val="006437AD"/>
    <w:rPr>
      <w:sz w:val="18"/>
      <w:szCs w:val="18"/>
    </w:rPr>
  </w:style>
  <w:style w:type="character" w:customStyle="1" w:styleId="Char4">
    <w:name w:val="批注框文本 Char"/>
    <w:basedOn w:val="a0"/>
    <w:link w:val="a6"/>
    <w:uiPriority w:val="99"/>
    <w:semiHidden/>
    <w:rsid w:val="006437AD"/>
    <w:rPr>
      <w:sz w:val="18"/>
      <w:szCs w:val="18"/>
    </w:rPr>
  </w:style>
  <w:style w:type="paragraph" w:styleId="a7">
    <w:name w:val="List Paragraph"/>
    <w:basedOn w:val="a"/>
    <w:uiPriority w:val="34"/>
    <w:qFormat/>
    <w:rsid w:val="007B4D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3"/>
    <w:autoRedefine/>
    <w:rsid w:val="003D3EE9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3">
    <w:name w:val="Document Map"/>
    <w:basedOn w:val="a"/>
    <w:link w:val="Char0"/>
    <w:uiPriority w:val="99"/>
    <w:semiHidden/>
    <w:unhideWhenUsed/>
    <w:rsid w:val="003D3EE9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3"/>
    <w:uiPriority w:val="99"/>
    <w:semiHidden/>
    <w:rsid w:val="003D3EE9"/>
    <w:rPr>
      <w:rFonts w:ascii="宋体" w:eastAsia="宋体"/>
      <w:sz w:val="18"/>
      <w:szCs w:val="18"/>
    </w:rPr>
  </w:style>
  <w:style w:type="paragraph" w:customStyle="1" w:styleId="Char1">
    <w:name w:val="Char"/>
    <w:basedOn w:val="a3"/>
    <w:autoRedefine/>
    <w:rsid w:val="00E11475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4">
    <w:name w:val="header"/>
    <w:basedOn w:val="a"/>
    <w:link w:val="Char2"/>
    <w:uiPriority w:val="99"/>
    <w:unhideWhenUsed/>
    <w:rsid w:val="00C74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4"/>
    <w:uiPriority w:val="99"/>
    <w:rsid w:val="00C7420C"/>
    <w:rPr>
      <w:sz w:val="18"/>
      <w:szCs w:val="18"/>
    </w:rPr>
  </w:style>
  <w:style w:type="paragraph" w:styleId="a5">
    <w:name w:val="footer"/>
    <w:basedOn w:val="a"/>
    <w:link w:val="Char3"/>
    <w:uiPriority w:val="99"/>
    <w:unhideWhenUsed/>
    <w:rsid w:val="00C74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5"/>
    <w:uiPriority w:val="99"/>
    <w:rsid w:val="00C7420C"/>
    <w:rPr>
      <w:sz w:val="18"/>
      <w:szCs w:val="18"/>
    </w:rPr>
  </w:style>
  <w:style w:type="paragraph" w:styleId="a6">
    <w:name w:val="Balloon Text"/>
    <w:basedOn w:val="a"/>
    <w:link w:val="Char4"/>
    <w:uiPriority w:val="99"/>
    <w:semiHidden/>
    <w:unhideWhenUsed/>
    <w:rsid w:val="006437AD"/>
    <w:rPr>
      <w:sz w:val="18"/>
      <w:szCs w:val="18"/>
    </w:rPr>
  </w:style>
  <w:style w:type="character" w:customStyle="1" w:styleId="Char4">
    <w:name w:val="批注框文本 Char"/>
    <w:basedOn w:val="a0"/>
    <w:link w:val="a6"/>
    <w:uiPriority w:val="99"/>
    <w:semiHidden/>
    <w:rsid w:val="006437AD"/>
    <w:rPr>
      <w:sz w:val="18"/>
      <w:szCs w:val="18"/>
    </w:rPr>
  </w:style>
  <w:style w:type="paragraph" w:styleId="a7">
    <w:name w:val="List Paragraph"/>
    <w:basedOn w:val="a"/>
    <w:uiPriority w:val="34"/>
    <w:qFormat/>
    <w:rsid w:val="007B4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Sheet1!$A$2:$A$3</c:f>
              <c:strCache>
                <c:ptCount val="2"/>
                <c:pt idx="0">
                  <c:v>预决算信息</c:v>
                </c:pt>
                <c:pt idx="1">
                  <c:v>业务信息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</c:v>
                </c:pt>
                <c:pt idx="1">
                  <c:v>206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申请情况</c:v>
                </c:pt>
              </c:strCache>
            </c:strRef>
          </c:tx>
          <c:explosion val="25"/>
          <c:dLbls>
            <c:dLbl>
              <c:idx val="0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Sheet1!$A$2:$A$5</c:f>
              <c:strCache>
                <c:ptCount val="4"/>
                <c:pt idx="0">
                  <c:v>当面申请</c:v>
                </c:pt>
                <c:pt idx="1">
                  <c:v>互联网申请</c:v>
                </c:pt>
                <c:pt idx="2">
                  <c:v>传真申请</c:v>
                </c:pt>
                <c:pt idx="3">
                  <c:v>信函申请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答复情况</c:v>
                </c:pt>
              </c:strCache>
            </c:strRef>
          </c:tx>
          <c:explosion val="25"/>
          <c:dLbls>
            <c:dLbl>
              <c:idx val="0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Sheet1!$A$2:$A$4</c:f>
              <c:strCache>
                <c:ptCount val="3"/>
                <c:pt idx="0">
                  <c:v>同意公开</c:v>
                </c:pt>
                <c:pt idx="1">
                  <c:v>不同意公开</c:v>
                </c:pt>
                <c:pt idx="2">
                  <c:v>信息不存在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D17D-D7B8-40DA-A8C7-E6D40B2A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张丽华</dc:creator>
  <cp:keywords/>
  <dc:description/>
  <cp:lastModifiedBy>丰台信息员</cp:lastModifiedBy>
  <cp:revision>9</cp:revision>
  <cp:lastPrinted>2016-03-18T03:33:00Z</cp:lastPrinted>
  <dcterms:created xsi:type="dcterms:W3CDTF">2017-02-20T09:31:00Z</dcterms:created>
  <dcterms:modified xsi:type="dcterms:W3CDTF">2017-02-20T09:58:00Z</dcterms:modified>
</cp:coreProperties>
</file>